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AA5F1B" w14:textId="77777777" w:rsidR="00647E3E" w:rsidRDefault="00647E3E" w:rsidP="00647E3E">
      <w:pPr>
        <w:pStyle w:val="1"/>
        <w:jc w:val="center"/>
        <w:rPr>
          <w:szCs w:val="20"/>
        </w:rPr>
      </w:pPr>
      <w:bookmarkStart w:id="0" w:name="_Toc133184877"/>
      <w:bookmarkStart w:id="1" w:name="_Toc134308877"/>
      <w:r>
        <w:rPr>
          <w:szCs w:val="32"/>
        </w:rPr>
        <w:t>Chapter One Introduction</w:t>
      </w:r>
      <w:bookmarkEnd w:id="0"/>
      <w:bookmarkEnd w:id="1"/>
    </w:p>
    <w:p w14:paraId="050F69DA" w14:textId="77777777" w:rsidR="00647E3E" w:rsidRDefault="00647E3E" w:rsidP="00647E3E">
      <w:pPr>
        <w:pStyle w:val="2"/>
        <w:spacing w:before="480" w:after="120" w:line="240" w:lineRule="auto"/>
        <w:rPr>
          <w:rFonts w:ascii="Times New Roman" w:hAnsi="Times New Roman"/>
          <w:szCs w:val="28"/>
        </w:rPr>
      </w:pPr>
      <w:bookmarkStart w:id="2" w:name="_Toc133184878"/>
      <w:bookmarkStart w:id="3" w:name="_Toc134308878"/>
      <w:r>
        <w:rPr>
          <w:rFonts w:ascii="Times New Roman" w:hAnsi="Times New Roman"/>
          <w:szCs w:val="28"/>
        </w:rPr>
        <w:t>1.1 Neutrino</w:t>
      </w:r>
      <w:bookmarkEnd w:id="2"/>
      <w:bookmarkEnd w:id="3"/>
      <w:r>
        <w:rPr>
          <w:rFonts w:ascii="Times New Roman" w:hAnsi="Times New Roman"/>
          <w:szCs w:val="28"/>
        </w:rPr>
        <w:t xml:space="preserve"> </w:t>
      </w:r>
    </w:p>
    <w:p w14:paraId="3B5C77E8" w14:textId="77777777" w:rsidR="00647E3E" w:rsidRDefault="00647E3E" w:rsidP="00647E3E">
      <w:r>
        <w:t xml:space="preserve">Neutrino is firstly proposed by Wolfgang Pauli in 1930 to fix the problem of energy and momentum non-conservation effect in beta decay. In 1942, </w:t>
      </w:r>
      <w:proofErr w:type="spellStart"/>
      <w:r>
        <w:t>Ganchang</w:t>
      </w:r>
      <w:proofErr w:type="spellEnd"/>
      <w:r>
        <w:t xml:space="preserve"> Wang proposed the use of beta capture from 7Be to experimentally detect neutrinos. In 1956, the tiny particle is directly detected for the first time in Cowan-</w:t>
      </w:r>
      <w:proofErr w:type="spellStart"/>
      <w:r>
        <w:t>Reines</w:t>
      </w:r>
      <w:proofErr w:type="spellEnd"/>
      <w:r>
        <w:t xml:space="preserve"> neutrino experiment. In the experiment, antineutrinos created in a nuclear reactor are captured by protons in 200 liters of water, and a pair of neutron and positron is produced, generating a time corelated signals. The neutron is captured by 40 kg of dissolved CdCl2 in water and the positron is annihilated by electron. This great breakthrough won 1995 Nobel prize. This beautiful experiment is the prelude of all kinds of neutrino detections latter on.  </w:t>
      </w:r>
    </w:p>
    <w:p w14:paraId="6570E375" w14:textId="77777777" w:rsidR="00647E3E" w:rsidRDefault="00647E3E" w:rsidP="00647E3E">
      <w:pPr>
        <w:jc w:val="center"/>
      </w:pPr>
      <w:r>
        <w:rPr>
          <w:noProof/>
        </w:rPr>
        <w:drawing>
          <wp:inline distT="0" distB="0" distL="0" distR="0" wp14:anchorId="2FF88124" wp14:editId="6B7F2176">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36D2FA16" w14:textId="77777777" w:rsidR="00647E3E" w:rsidRPr="0099277A" w:rsidRDefault="00647E3E" w:rsidP="00647E3E">
      <w:pPr>
        <w:pStyle w:val="a7"/>
        <w:rPr>
          <w:sz w:val="24"/>
        </w:rPr>
      </w:pPr>
      <w:r w:rsidRPr="0099277A">
        <w:t xml:space="preserve">Figure </w:t>
      </w:r>
      <w:r>
        <w:fldChar w:fldCharType="begin"/>
      </w:r>
      <w:r>
        <w:instrText xml:space="preserve"> SEQ Figure \* ARABIC </w:instrText>
      </w:r>
      <w:r>
        <w:fldChar w:fldCharType="separate"/>
      </w:r>
      <w:r>
        <w:rPr>
          <w:noProof/>
        </w:rPr>
        <w:t>1</w:t>
      </w:r>
      <w:r>
        <w:rPr>
          <w:noProof/>
        </w:rPr>
        <w:fldChar w:fldCharType="end"/>
      </w:r>
      <w:r w:rsidRPr="0099277A">
        <w:t xml:space="preserve">Standard Model. Neutrino is a kind of elementary lepton. Source: wiki </w:t>
      </w:r>
    </w:p>
    <w:p w14:paraId="56D0FE20" w14:textId="73877755" w:rsidR="00647E3E" w:rsidRDefault="00647E3E" w:rsidP="00647E3E">
      <w:r>
        <w:t xml:space="preserve">This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t>. Since the mass eigenstates and the flavor eigenstates of neutrino do not overlap, the probability of observing a certain flavor neutrino varies as it propagates</w:t>
      </w:r>
      <w:r w:rsidR="001D59F7">
        <w:t xml:space="preserve"> (</w:t>
      </w:r>
      <w:r>
        <w:t xml:space="preserve">Flavor Oscillation Effect, 2015 Nobel Prize). </w:t>
      </w:r>
    </w:p>
    <w:p w14:paraId="2AB1ED30" w14:textId="77777777" w:rsidR="00647E3E" w:rsidRDefault="00647E3E" w:rsidP="00647E3E"/>
    <w:p w14:paraId="06E522EE" w14:textId="16F23A7B" w:rsidR="00647E3E" w:rsidRDefault="00647E3E" w:rsidP="00647E3E">
      <w:r>
        <w:t xml:space="preserve">Until this day, many </w:t>
      </w:r>
      <w:r w:rsidR="001D59F7">
        <w:t>scientific</w:t>
      </w:r>
      <w:r>
        <w:t xml:space="preserve"> problems around neutrino still wait for us to answer. Whether neutrino is a kind of Majorana fermion is still elusive in science frontier up to now. If neutrino is Majorana fermion, then the law of lepton conservation may be broken. New physics that is beyond standard model is hidden behind. In experiment, observing </w:t>
      </w:r>
      <w:proofErr w:type="spellStart"/>
      <w:r>
        <w:t>neutrinoless</w:t>
      </w:r>
      <w:proofErr w:type="spellEnd"/>
      <w:r>
        <w:t xml:space="preserve"> double beta decay (</w:t>
      </w:r>
      <m:oMath>
        <m:r>
          <m:rPr>
            <m:sty m:val="p"/>
          </m:rPr>
          <w:rPr>
            <w:rFonts w:ascii="Cambria Math" w:hAnsi="Cambria Math"/>
          </w:rPr>
          <m:t>0νββ</m:t>
        </m:r>
      </m:oMath>
      <w:r>
        <w:t>) from N</w:t>
      </w:r>
      <w:r w:rsidR="001D59F7">
        <w:t xml:space="preserve"> (</w:t>
      </w:r>
      <w:r>
        <w:t xml:space="preserve">A,Z+2) element decay is the key to uncover the mystery. </w:t>
      </w:r>
    </w:p>
    <w:p w14:paraId="1F79CBCC" w14:textId="77777777" w:rsidR="00647E3E" w:rsidRDefault="00647E3E" w:rsidP="00647E3E"/>
    <w:p w14:paraId="1E8C0197" w14:textId="77777777" w:rsidR="00647E3E" w:rsidRDefault="00647E3E" w:rsidP="00647E3E">
      <w:pPr>
        <w:pStyle w:val="2"/>
        <w:rPr>
          <w:rFonts w:ascii="Times New Roman" w:hAnsi="Times New Roman"/>
        </w:rPr>
      </w:pPr>
      <w:bookmarkStart w:id="4" w:name="_Toc134308879"/>
      <w:r>
        <w:rPr>
          <w:rFonts w:ascii="Times New Roman" w:hAnsi="Times New Roman"/>
        </w:rPr>
        <w:lastRenderedPageBreak/>
        <w:t>1.2 Neutrino Astronomy</w:t>
      </w:r>
      <w:bookmarkEnd w:id="4"/>
    </w:p>
    <w:p w14:paraId="7C25C555" w14:textId="77B99E99" w:rsidR="00647E3E" w:rsidRDefault="00647E3E" w:rsidP="00647E3E">
      <w:r>
        <w:t>Neutrino only involves in weak interaction and gravity interaction. Its small cross section induces very scarce reaction events. So neutrinos are sometimes referred as ‘ghost’ particles since they penetrate most substances easily. This kind of nearly massless elementary particle is generated mainly in hadronic process or nuclear reaction</w:t>
      </w:r>
      <w:r w:rsidR="001D59F7">
        <w:t xml:space="preserve"> (</w:t>
      </w:r>
      <w:r>
        <w:t xml:space="preserve">beta+/- decay and election capture), which is enriched in the nuclear power plant, celestial bodies, and earth atmosphere as the high-energy cosmic ray Bombarding atmospheric atoms. The flavor, direction, and energy spectrum of neutrinos are widely different as the sources varies. Generally, high-energy neutrino generation marks occurrence of violent hadronic processes. The processes can be summarized as </w:t>
      </w:r>
    </w:p>
    <w:p w14:paraId="50105905" w14:textId="77777777" w:rsidR="00647E3E" w:rsidRDefault="00647E3E" w:rsidP="00647E3E">
      <w:pPr>
        <w:jc w:val="center"/>
      </w:pPr>
      <w:r>
        <w:rPr>
          <w:noProof/>
        </w:rPr>
        <w:drawing>
          <wp:inline distT="0" distB="0" distL="0" distR="0" wp14:anchorId="07338E7A" wp14:editId="5FED934B">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1E33FA7F" w14:textId="77777777" w:rsidR="00647E3E" w:rsidRDefault="00647E3E" w:rsidP="00647E3E">
      <w:r>
        <w:t xml:space="preserve">Compared to GeV and above high-energy photons which is deflected by pair-productions, neutrino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is widely considered as a smoking gun evidence for ultrahigh energy cosmic ray production, which is a centennial problem for human-being. In 2013, </w:t>
      </w:r>
      <w:proofErr w:type="spellStart"/>
      <w:r>
        <w:t>IceCube</w:t>
      </w:r>
      <w:proofErr w:type="spellEnd"/>
      <w:r>
        <w:t xml:space="preserve"> discovered a diffuse astrophysical neutrino with several potential sources included, such as active galactic nuclei, gamma-ray bursts, and starburst galaxies. In 2017, </w:t>
      </w:r>
      <w:proofErr w:type="spellStart"/>
      <w:r>
        <w:t>IceCube</w:t>
      </w:r>
      <w:proofErr w:type="spellEnd"/>
      <w:r>
        <w:t xml:space="preserve"> linked observed high-energy neutrino with flaring blazar TXS 0506+056 with a 3.5 sigma confidence interval, which indicates an upcoming groundbreaking in multi-messenger astronomy.  </w:t>
      </w:r>
    </w:p>
    <w:p w14:paraId="4B1DA045" w14:textId="77777777" w:rsidR="00647E3E" w:rsidRPr="00CE6A02" w:rsidRDefault="00647E3E" w:rsidP="00647E3E">
      <w:pPr>
        <w:rPr>
          <w:rFonts w:eastAsiaTheme="minorEastAsia"/>
        </w:rPr>
      </w:pPr>
    </w:p>
    <w:p w14:paraId="4A9A5181" w14:textId="1DD5B1C9" w:rsidR="00647E3E" w:rsidRPr="008E7F40" w:rsidRDefault="00647E3E" w:rsidP="00647E3E">
      <w:proofErr w:type="spellStart"/>
      <w:r>
        <w:t>IceCube</w:t>
      </w:r>
      <w:proofErr w:type="spellEnd"/>
      <w:r>
        <w:t xml:space="preserve"> also carries out systematic search for neutrino sources of different categories. </w:t>
      </w:r>
      <w:r w:rsidRPr="008E7F40">
        <w:rPr>
          <w:rFonts w:hint="eastAsia"/>
        </w:rPr>
        <w:t>G</w:t>
      </w:r>
      <w:r w:rsidRPr="008E7F40">
        <w:t>amma Ray Burst</w:t>
      </w:r>
      <w:r w:rsidR="001D59F7">
        <w:t xml:space="preserve"> (</w:t>
      </w:r>
      <w:r w:rsidRPr="008E7F40">
        <w:t xml:space="preserve">GRB) </w:t>
      </w:r>
      <w:r>
        <w:rPr>
          <w:rFonts w:hint="eastAsia"/>
        </w:rPr>
        <w:t>,</w:t>
      </w:r>
      <w:r>
        <w:t xml:space="preserve"> </w:t>
      </w:r>
      <w:r w:rsidRPr="008E7F40">
        <w:rPr>
          <w:rFonts w:hint="eastAsia"/>
        </w:rPr>
        <w:t>A</w:t>
      </w:r>
      <w:r w:rsidRPr="008E7F40">
        <w:t>ctive Galactic Nuclei</w:t>
      </w:r>
      <w:r w:rsidR="001D59F7">
        <w:t xml:space="preserve"> (</w:t>
      </w:r>
      <w:r w:rsidRPr="008E7F40">
        <w:t>AGN) and Blazars</w:t>
      </w:r>
      <w:r>
        <w:rPr>
          <w:rFonts w:hint="eastAsia"/>
        </w:rPr>
        <w:t>,</w:t>
      </w:r>
      <w:r>
        <w:t xml:space="preserve"> </w:t>
      </w:r>
      <w:r w:rsidRPr="008E7F40">
        <w:rPr>
          <w:rFonts w:hint="eastAsia"/>
        </w:rPr>
        <w:t>G</w:t>
      </w:r>
      <w:r w:rsidRPr="008E7F40">
        <w:t>alactic Neutrino Source</w:t>
      </w:r>
      <w:r>
        <w:rPr>
          <w:rFonts w:hint="eastAsia"/>
        </w:rPr>
        <w:t>,</w:t>
      </w:r>
      <w:r>
        <w:t xml:space="preserve"> </w:t>
      </w:r>
      <w:r w:rsidRPr="008E7F40">
        <w:rPr>
          <w:rFonts w:hint="eastAsia"/>
        </w:rPr>
        <w:t>F</w:t>
      </w:r>
      <w:r w:rsidRPr="008E7F40">
        <w:t>ast Radio Burst</w:t>
      </w:r>
      <w:r w:rsidR="001D59F7">
        <w:t xml:space="preserve"> (</w:t>
      </w:r>
      <w:r w:rsidRPr="008E7F40">
        <w:t>FRB)</w:t>
      </w:r>
      <w:r>
        <w:rPr>
          <w:rFonts w:hint="eastAsia"/>
        </w:rPr>
        <w:t>,</w:t>
      </w:r>
      <w:r>
        <w:t xml:space="preserve"> </w:t>
      </w:r>
      <w:r w:rsidRPr="008E7F40">
        <w:t>Compact Binary Coalesces</w:t>
      </w:r>
      <w:r w:rsidR="001D59F7">
        <w:t xml:space="preserve"> (</w:t>
      </w:r>
      <w:r w:rsidRPr="008E7F40">
        <w:t>CBC)</w:t>
      </w:r>
      <w:r>
        <w:rPr>
          <w:rFonts w:hint="eastAsia"/>
        </w:rPr>
        <w:t xml:space="preserve"> </w:t>
      </w:r>
      <w:r>
        <w:t xml:space="preserve">as well as </w:t>
      </w:r>
      <w:r w:rsidRPr="008E7F40">
        <w:rPr>
          <w:rFonts w:hint="eastAsia"/>
        </w:rPr>
        <w:t>T</w:t>
      </w:r>
      <w:r w:rsidRPr="008E7F40">
        <w:t>idal Disruption Event</w:t>
      </w:r>
      <w:r w:rsidR="001D59F7">
        <w:t xml:space="preserve"> (</w:t>
      </w:r>
      <w:r w:rsidRPr="008E7F40">
        <w:t>TDEs)</w:t>
      </w:r>
      <w:r>
        <w:t xml:space="preserve"> are all considered, while all final conclusions drawn from co-analysis up-to-now do not solve the puzzles completely. It seems that most of astrophysics neutrino jets may come from numerous weak sources, instead of dominant single source. High-energy neutrino source searching is still on the way. </w:t>
      </w:r>
    </w:p>
    <w:p w14:paraId="1D35A4EC" w14:textId="77777777" w:rsidR="00647E3E" w:rsidRPr="00987F9F" w:rsidRDefault="00647E3E" w:rsidP="00647E3E"/>
    <w:p w14:paraId="2E04AA28" w14:textId="77777777" w:rsidR="00647E3E" w:rsidRDefault="00647E3E" w:rsidP="00647E3E">
      <w:pPr>
        <w:pStyle w:val="2"/>
        <w:spacing w:before="480" w:after="120" w:line="240" w:lineRule="auto"/>
        <w:rPr>
          <w:rFonts w:ascii="Times New Roman" w:hAnsi="Times New Roman"/>
          <w:szCs w:val="28"/>
        </w:rPr>
      </w:pPr>
      <w:bookmarkStart w:id="5" w:name="_Toc133184879"/>
      <w:bookmarkStart w:id="6" w:name="_Toc134308880"/>
      <w:r>
        <w:rPr>
          <w:rFonts w:ascii="Times New Roman" w:hAnsi="Times New Roman"/>
          <w:szCs w:val="28"/>
        </w:rPr>
        <w:t>1.2 Neutrino Telescope Overview</w:t>
      </w:r>
      <w:bookmarkEnd w:id="5"/>
      <w:bookmarkEnd w:id="6"/>
    </w:p>
    <w:p w14:paraId="040091C2" w14:textId="77777777" w:rsidR="00647E3E" w:rsidRDefault="00647E3E" w:rsidP="00647E3E">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w:t>
      </w:r>
      <w:r>
        <w:lastRenderedPageBreak/>
        <w:t xml:space="preserve">Optical Neutrino Telescope to detect high-energy celestial neutrinos. In 1960, M. Markov published this breakthrough idea. At the current level of human productivity, this is the only method to accumulate enough statistics. </w:t>
      </w:r>
    </w:p>
    <w:p w14:paraId="24E46F0F" w14:textId="77777777" w:rsidR="00647E3E" w:rsidRDefault="00647E3E" w:rsidP="00647E3E"/>
    <w:p w14:paraId="6A855309" w14:textId="77777777" w:rsidR="00647E3E" w:rsidRPr="00C30296" w:rsidRDefault="00647E3E" w:rsidP="00647E3E">
      <w:pPr>
        <w:pStyle w:val="3"/>
      </w:pPr>
      <w:bookmarkStart w:id="7" w:name="_Toc134308881"/>
      <w:r w:rsidRPr="00C30296">
        <w:rPr>
          <w:rFonts w:hint="eastAsia"/>
        </w:rPr>
        <w:t>1</w:t>
      </w:r>
      <w:r w:rsidRPr="00C30296">
        <w:t>.2.1 DOM</w:t>
      </w:r>
      <w:bookmarkEnd w:id="7"/>
      <w:r w:rsidRPr="00C30296">
        <w:t xml:space="preserve"> </w:t>
      </w:r>
    </w:p>
    <w:p w14:paraId="17CF7024" w14:textId="65BA2FBD" w:rsidR="00647E3E" w:rsidRDefault="00647E3E" w:rsidP="00647E3E">
      <w:r>
        <w:rPr>
          <w:rFonts w:hint="eastAsia"/>
        </w:rPr>
        <w:t>D</w:t>
      </w:r>
      <w:r>
        <w:t xml:space="preserve">igital Optical Module, namely DOM, is the cell of the neutrino telescope. Deploying DOM arrays to detect Cherenkov optical photons is main body of neutrino telescope construction. Normally, </w:t>
      </w:r>
      <w:r w:rsidR="001D59F7">
        <w:t xml:space="preserve"> (</w:t>
      </w:r>
      <w:r>
        <w:t xml:space="preserve">take DOM in </w:t>
      </w:r>
      <w:proofErr w:type="spellStart"/>
      <w:r>
        <w:t>IceCube</w:t>
      </w:r>
      <w:proofErr w:type="spellEnd"/>
      <w:r>
        <w:t xml:space="preserve"> as an example here) DOM is capsuled by a special glass sphere shell. The term ‘special’ here points to high pressure resistant</w:t>
      </w:r>
      <w:bookmarkStart w:id="8" w:name="_GoBack"/>
      <w:bookmarkEnd w:id="8"/>
      <w:r w:rsidR="001D59F7">
        <w:t xml:space="preserve"> (</w:t>
      </w:r>
      <w:r>
        <w:t>250bar for example, corresponds to 2.6km depth in seawater), high transparency in optical waveband, and low radioactivity to avoid extra background. A PMT or multiple PMTs are deployed in the shell.</w:t>
      </w:r>
    </w:p>
    <w:p w14:paraId="0C0DCFD3" w14:textId="77777777" w:rsidR="00647E3E" w:rsidRDefault="00647E3E" w:rsidP="00647E3E">
      <w:pPr>
        <w:jc w:val="center"/>
      </w:pPr>
      <w:r w:rsidRPr="004539AD">
        <w:rPr>
          <w:noProof/>
        </w:rPr>
        <w:drawing>
          <wp:inline distT="0" distB="0" distL="0" distR="0" wp14:anchorId="38388E32" wp14:editId="6CB3E7DB">
            <wp:extent cx="2860942" cy="179354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0966" cy="1806096"/>
                    </a:xfrm>
                    <a:prstGeom prst="rect">
                      <a:avLst/>
                    </a:prstGeom>
                  </pic:spPr>
                </pic:pic>
              </a:graphicData>
            </a:graphic>
          </wp:inline>
        </w:drawing>
      </w:r>
    </w:p>
    <w:p w14:paraId="08EA94B8" w14:textId="73C7C75C" w:rsidR="00647E3E" w:rsidRDefault="00647E3E" w:rsidP="00647E3E">
      <w:pPr>
        <w:pStyle w:val="a7"/>
        <w:rPr>
          <w:sz w:val="24"/>
        </w:rPr>
      </w:pPr>
      <w:r>
        <w:t xml:space="preserve">Figure 2 Left Panel: KM3NeT </w:t>
      </w:r>
      <w:proofErr w:type="spellStart"/>
      <w:r>
        <w:t>mDOM</w:t>
      </w:r>
      <w:proofErr w:type="spellEnd"/>
      <w:r>
        <w:t xml:space="preserve"> </w:t>
      </w:r>
      <w:r w:rsidR="001D59F7">
        <w:t xml:space="preserve"> (</w:t>
      </w:r>
      <w:r>
        <w:t xml:space="preserve">multi-digital optical module) internal design. Right Panel: </w:t>
      </w:r>
      <w:proofErr w:type="spellStart"/>
      <w:r>
        <w:t>IceCube</w:t>
      </w:r>
      <w:proofErr w:type="spellEnd"/>
      <w:r>
        <w:t xml:space="preserve"> DOM internal design. Optical gel (refractive index~1.4, very transparent) are added between PMT surface and the shell to reduce photon loss. Large PMT also requires a metal net covering to shield geomagnetic field.</w:t>
      </w:r>
    </w:p>
    <w:p w14:paraId="2A57F9C3" w14:textId="77777777" w:rsidR="00647E3E" w:rsidRPr="00A12EDB" w:rsidRDefault="00647E3E" w:rsidP="00647E3E"/>
    <w:p w14:paraId="0C157A0C" w14:textId="77777777" w:rsidR="00647E3E" w:rsidRDefault="00647E3E" w:rsidP="00647E3E">
      <w:r>
        <w:t>PMT, namely photomultiplier tube, multiplies the current produced by incident light (photoelectric effect in photocathode) by as much as tens of million times in multiple dynode stages, finally creates digitizable macroscopic election current, which enabling single photon detection.</w:t>
      </w:r>
    </w:p>
    <w:p w14:paraId="2EF7C76C" w14:textId="77777777" w:rsidR="00647E3E" w:rsidRDefault="00647E3E" w:rsidP="00647E3E"/>
    <w:p w14:paraId="72AA4263" w14:textId="77777777" w:rsidR="00647E3E" w:rsidRDefault="00647E3E" w:rsidP="00647E3E">
      <w:r>
        <w:rPr>
          <w:rFonts w:hint="eastAsia"/>
        </w:rPr>
        <w:t>T</w:t>
      </w:r>
      <w:r>
        <w:t>he main parameter of PMT is listed below:</w:t>
      </w:r>
    </w:p>
    <w:p w14:paraId="08C1CD19" w14:textId="77777777" w:rsidR="00647E3E" w:rsidRDefault="00647E3E" w:rsidP="00647E3E">
      <w:pPr>
        <w:pStyle w:val="a8"/>
        <w:numPr>
          <w:ilvl w:val="0"/>
          <w:numId w:val="3"/>
        </w:numPr>
        <w:ind w:firstLineChars="0"/>
      </w:pPr>
      <w:r>
        <w:rPr>
          <w:rFonts w:hint="eastAsia"/>
        </w:rPr>
        <w:t>Q</w:t>
      </w:r>
      <w:r>
        <w:t xml:space="preserve">uantum Efficiency (QE): The probability that an incident photon in the photocathode can generate </w:t>
      </w:r>
      <w:proofErr w:type="spellStart"/>
      <w:r>
        <w:t>a</w:t>
      </w:r>
      <w:proofErr w:type="spellEnd"/>
      <w:r>
        <w:t xml:space="preserve"> electron. Normally, for 460nm, this number is around 30%. </w:t>
      </w:r>
    </w:p>
    <w:p w14:paraId="0DE5F8C0" w14:textId="77777777" w:rsidR="00647E3E" w:rsidRDefault="00647E3E" w:rsidP="00647E3E">
      <w:pPr>
        <w:pStyle w:val="a8"/>
        <w:numPr>
          <w:ilvl w:val="0"/>
          <w:numId w:val="3"/>
        </w:numPr>
        <w:ind w:firstLineChars="0"/>
      </w:pPr>
      <w:r>
        <w:rPr>
          <w:rFonts w:hint="eastAsia"/>
        </w:rPr>
        <w:t>G</w:t>
      </w:r>
      <w:r>
        <w:t xml:space="preserve">ain: Amplification factor that currents are gained after going through multiple dynodes. </w:t>
      </w:r>
    </w:p>
    <w:p w14:paraId="4A8487DC" w14:textId="77777777" w:rsidR="00647E3E" w:rsidRDefault="00647E3E" w:rsidP="00647E3E">
      <w:pPr>
        <w:pStyle w:val="a8"/>
        <w:numPr>
          <w:ilvl w:val="0"/>
          <w:numId w:val="3"/>
        </w:numPr>
        <w:ind w:firstLineChars="0"/>
      </w:pPr>
      <w:r>
        <w:t xml:space="preserve">Single photoelectron waveform: the waveform of a single photon. The key characteristic of the waveform are rising time, falling time and the peak amplitude.  </w:t>
      </w:r>
    </w:p>
    <w:p w14:paraId="595CDFE8" w14:textId="77777777" w:rsidR="00647E3E" w:rsidRDefault="00647E3E" w:rsidP="00647E3E">
      <w:pPr>
        <w:pStyle w:val="a8"/>
        <w:numPr>
          <w:ilvl w:val="0"/>
          <w:numId w:val="3"/>
        </w:numPr>
        <w:ind w:firstLineChars="0"/>
      </w:pPr>
      <w:r>
        <w:t xml:space="preserve">Single photoelectron resolution: the peak-to-valley ratio between the single-photon peak and zero-photon peak in the charge distribution. This marks the ability of one PMT to distinguish single photon signals from baseline fluctuation.  </w:t>
      </w:r>
    </w:p>
    <w:p w14:paraId="5B06B114" w14:textId="77777777" w:rsidR="00647E3E" w:rsidRPr="005E74B6" w:rsidRDefault="00647E3E" w:rsidP="00647E3E">
      <w:pPr>
        <w:pStyle w:val="a8"/>
        <w:numPr>
          <w:ilvl w:val="0"/>
          <w:numId w:val="3"/>
        </w:numPr>
        <w:ind w:firstLineChars="0"/>
      </w:pPr>
      <w:r>
        <w:t xml:space="preserve">Transient time spread: The full width at half maximum of transient time distribution. This </w:t>
      </w:r>
      <w:r>
        <w:lastRenderedPageBreak/>
        <w:t xml:space="preserve">quantity will in the end limit the angular resolution of the neutrino telescope.  </w:t>
      </w:r>
    </w:p>
    <w:p w14:paraId="2AC43864" w14:textId="77777777" w:rsidR="00647E3E" w:rsidRDefault="00647E3E" w:rsidP="00647E3E"/>
    <w:p w14:paraId="44B40BED" w14:textId="77777777" w:rsidR="00647E3E" w:rsidRDefault="00647E3E" w:rsidP="00647E3E">
      <w:r>
        <w:rPr>
          <w:rFonts w:hint="eastAsia"/>
        </w:rPr>
        <w:t>C</w:t>
      </w:r>
      <w:r>
        <w:t xml:space="preserve">urrents from the anode in the PMT will be digitized through electronics. Analogue Digital Convertor (ADC) or Time Digital Converter (TDC) will be implemented. This depends on certain circumstances. The former one can sample the waveform in a time interval. (For example, 500MHz ADC digitizes waveforms in 2ns time interval.) The latter one count the number of rising edge. </w:t>
      </w:r>
      <w:r>
        <w:rPr>
          <w:rFonts w:hint="eastAsia"/>
        </w:rPr>
        <w:t>Instead</w:t>
      </w:r>
      <w:r>
        <w:t xml:space="preserve"> of the whole waveform, only the hit time and time-over-threshold or the amplitude will be transmitted.</w:t>
      </w:r>
    </w:p>
    <w:p w14:paraId="4A3A5465" w14:textId="77777777" w:rsidR="00647E3E" w:rsidRDefault="00647E3E" w:rsidP="00647E3E">
      <w:pPr>
        <w:jc w:val="center"/>
      </w:pPr>
      <w:r w:rsidRPr="006B3B9A">
        <w:rPr>
          <w:noProof/>
        </w:rPr>
        <w:drawing>
          <wp:inline distT="0" distB="0" distL="0" distR="0" wp14:anchorId="4CD2B8A4" wp14:editId="4B023DA0">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1130" cy="1704265"/>
                    </a:xfrm>
                    <a:prstGeom prst="rect">
                      <a:avLst/>
                    </a:prstGeom>
                  </pic:spPr>
                </pic:pic>
              </a:graphicData>
            </a:graphic>
          </wp:inline>
        </w:drawing>
      </w:r>
    </w:p>
    <w:p w14:paraId="3AC4839A" w14:textId="77777777" w:rsidR="00647E3E" w:rsidRDefault="00647E3E" w:rsidP="00647E3E">
      <w:pPr>
        <w:pStyle w:val="a7"/>
        <w:rPr>
          <w:sz w:val="24"/>
        </w:rPr>
      </w:pPr>
      <w:r>
        <w:t xml:space="preserve">Figure 3PMT working principle. High voltage (~1kV) is applied in the vacuum tube. Currents from photocathode is multiplied level by level in several dynodes. Finally, they are collected in the anode.  </w:t>
      </w:r>
    </w:p>
    <w:p w14:paraId="1FF98DC7" w14:textId="77777777" w:rsidR="00647E3E" w:rsidRDefault="00647E3E" w:rsidP="00647E3E"/>
    <w:p w14:paraId="43C0D52C" w14:textId="77777777" w:rsidR="00647E3E" w:rsidRPr="00C30296" w:rsidRDefault="00647E3E" w:rsidP="00647E3E">
      <w:pPr>
        <w:pStyle w:val="3"/>
      </w:pPr>
      <w:bookmarkStart w:id="9" w:name="_Toc134308882"/>
      <w:r w:rsidRPr="00C30296">
        <w:rPr>
          <w:rFonts w:hint="eastAsia"/>
        </w:rPr>
        <w:t>1</w:t>
      </w:r>
      <w:r w:rsidRPr="00C30296">
        <w:t>.2.2 Neutrino telescope</w:t>
      </w:r>
      <w:r>
        <w:t>s</w:t>
      </w:r>
      <w:r w:rsidRPr="00C30296">
        <w:t xml:space="preserve"> around the world</w:t>
      </w:r>
      <w:bookmarkEnd w:id="9"/>
    </w:p>
    <w:p w14:paraId="57BED692" w14:textId="6B1653A6" w:rsidR="00647E3E" w:rsidRDefault="00647E3E" w:rsidP="00647E3E">
      <w:r>
        <w:t>In 1998, theoretical calculations suggested that high-energy neutrino flux from AGN</w:t>
      </w:r>
      <w:r w:rsidR="001D59F7">
        <w:t xml:space="preserve"> (</w:t>
      </w:r>
      <w:r>
        <w:t>Active Galactic Nuclei) jets or GRB(Gamma Ray Burst) can be observed by a cubic-kilometer detector with sufficiently sensitivity. Numerous interesting topics about cosmic neutrino, along with new physics beyond the Standard Model and quantum gravity, can be studied through the neutrino telescopes. Several neutrino telescopes around the world are under development now. Their geometry design, technical route, noise source and the monitoring sky region are widely different. In this paper, neutrino telescopes point to digital optical module</w:t>
      </w:r>
      <w:r w:rsidR="001D59F7">
        <w:t xml:space="preserve"> (</w:t>
      </w:r>
      <w:r>
        <w:t xml:space="preserve">DOM) arrays. </w:t>
      </w:r>
      <w:proofErr w:type="spellStart"/>
      <w:r>
        <w:t>Askaryan</w:t>
      </w:r>
      <w:proofErr w:type="spellEnd"/>
      <w:r>
        <w:t xml:space="preserve"> effect are also another method to observe neutrinos. These kind of neutrino telescopes such as GRAND are not involved in here. </w:t>
      </w:r>
    </w:p>
    <w:p w14:paraId="4F3A73DB" w14:textId="77777777" w:rsidR="00647E3E" w:rsidRPr="00983C20" w:rsidRDefault="00647E3E" w:rsidP="00647E3E"/>
    <w:p w14:paraId="107B8A14" w14:textId="77777777" w:rsidR="00647E3E" w:rsidRDefault="00647E3E" w:rsidP="00647E3E">
      <w:pPr>
        <w:pStyle w:val="a8"/>
        <w:numPr>
          <w:ilvl w:val="0"/>
          <w:numId w:val="1"/>
        </w:numPr>
        <w:spacing w:line="360" w:lineRule="auto"/>
        <w:ind w:firstLineChars="0"/>
      </w:pPr>
      <w:proofErr w:type="spellStart"/>
      <w:r>
        <w:t>IceCube</w:t>
      </w:r>
      <w:proofErr w:type="spellEnd"/>
    </w:p>
    <w:p w14:paraId="6E6CDBDB" w14:textId="77777777" w:rsidR="00647E3E" w:rsidRDefault="00647E3E" w:rsidP="00647E3E">
      <w:proofErr w:type="spellStart"/>
      <w:r>
        <w:t>IceCube</w:t>
      </w:r>
      <w:proofErr w:type="spellEnd"/>
      <w:r>
        <w:t xml:space="preserve">, located in the deep Antarctic ice, is the largest running Cherenkov neutrino telescope in the world. In the surface, </w:t>
      </w:r>
      <w:proofErr w:type="spellStart"/>
      <w:r>
        <w:t>IceTop</w:t>
      </w:r>
      <w:proofErr w:type="spellEnd"/>
      <w:r>
        <w:t xml:space="preserve"> possesses 81 stations and 324 optical sensors. Below the ice surface, 5160 Digital Optical Modules in total are deployed uniformly in 86 strings, monitoring one cubic kilometer volume. </w:t>
      </w:r>
      <w:proofErr w:type="spellStart"/>
      <w:r>
        <w:t>DeepCore</w:t>
      </w:r>
      <w:proofErr w:type="spellEnd"/>
      <w:r>
        <w:t xml:space="preserve">, constituted by 8 strings with 480 DOMs, is designed for optimization of lower energies in </w:t>
      </w:r>
      <w:proofErr w:type="spellStart"/>
      <w:r>
        <w:t>IceCube</w:t>
      </w:r>
      <w:proofErr w:type="spellEnd"/>
      <w:r>
        <w:t xml:space="preserve"> experiment. Generally, DOMs form a uniform space lattice with translational symmetry mostly. The neighbor string distance is 125m and the vertical spacing of DOMs in string is 16.7m. </w:t>
      </w:r>
    </w:p>
    <w:p w14:paraId="613B6268" w14:textId="77777777" w:rsidR="00647E3E" w:rsidRDefault="00647E3E" w:rsidP="00647E3E"/>
    <w:p w14:paraId="3E3B27BE" w14:textId="085EECFF" w:rsidR="00647E3E" w:rsidRDefault="00647E3E" w:rsidP="00647E3E">
      <w:r>
        <w:lastRenderedPageBreak/>
        <w:t xml:space="preserve">DOM in </w:t>
      </w:r>
      <w:proofErr w:type="spellStart"/>
      <w:r>
        <w:t>IceCube</w:t>
      </w:r>
      <w:proofErr w:type="spellEnd"/>
      <w:r>
        <w:t xml:space="preserve"> utilizes one 10-inch diameter PMT. The dark count, which is around 500Hz per DOM, is the main noise source on the DOM level. For a triggered</w:t>
      </w:r>
      <w:r w:rsidR="001D59F7">
        <w:t xml:space="preserve"> (</w:t>
      </w:r>
      <w:r>
        <w:t xml:space="preserve">called hard local coincidence in </w:t>
      </w:r>
      <w:proofErr w:type="spellStart"/>
      <w:r>
        <w:t>IceCube</w:t>
      </w:r>
      <w:proofErr w:type="spellEnd"/>
      <w:r>
        <w:t xml:space="preserve">) photon hit, the waveform will be read out in 300MHz sampling rate, while for un-triggered photon hit </w:t>
      </w:r>
      <w:r w:rsidR="001D59F7">
        <w:t xml:space="preserve"> (</w:t>
      </w:r>
      <w:r>
        <w:t xml:space="preserve">isolated photons, called soft local coincidence in </w:t>
      </w:r>
      <w:proofErr w:type="spellStart"/>
      <w:r>
        <w:t>IceCube</w:t>
      </w:r>
      <w:proofErr w:type="spellEnd"/>
      <w:r>
        <w:t xml:space="preserve">), only the time and amplitude will be read out. After event selections, 100GB/day data stream are transmitted to the north over satellite for further analysis. </w:t>
      </w:r>
    </w:p>
    <w:p w14:paraId="7E707671" w14:textId="77777777" w:rsidR="00647E3E" w:rsidRDefault="00647E3E" w:rsidP="00647E3E">
      <w:pPr>
        <w:pStyle w:val="a8"/>
        <w:numPr>
          <w:ilvl w:val="0"/>
          <w:numId w:val="1"/>
        </w:numPr>
        <w:spacing w:line="360" w:lineRule="auto"/>
        <w:ind w:firstLineChars="0"/>
      </w:pPr>
      <w:r>
        <w:t>KM3NeT</w:t>
      </w:r>
    </w:p>
    <w:p w14:paraId="3B7CC5C3" w14:textId="447FEA2F" w:rsidR="00647E3E" w:rsidRDefault="00647E3E" w:rsidP="00647E3E">
      <w:r>
        <w:t>KM3NeT is a water-based neutrino telescope in the Mediterranean sea mainly driven by EU. Two clusters of strings form ARCA in Italy</w:t>
      </w:r>
      <w:r w:rsidR="001D59F7">
        <w:t xml:space="preserve"> (</w:t>
      </w:r>
      <w:proofErr w:type="spellStart"/>
      <w:r>
        <w:t>Astroparticle</w:t>
      </w:r>
      <w:proofErr w:type="spellEnd"/>
      <w:r>
        <w:t xml:space="preserve"> Research with </w:t>
      </w:r>
      <w:proofErr w:type="spellStart"/>
      <w:r>
        <w:t>Cosmics</w:t>
      </w:r>
      <w:proofErr w:type="spellEnd"/>
      <w:r>
        <w:t xml:space="preserve"> in the Abyss). And one cluster constitutes ORCA (Oscillation Research with </w:t>
      </w:r>
      <w:proofErr w:type="spellStart"/>
      <w:r>
        <w:t>Cosmics</w:t>
      </w:r>
      <w:proofErr w:type="spellEnd"/>
      <w:r>
        <w:t xml:space="preserve"> in the Abyss) in French.</w:t>
      </w:r>
    </w:p>
    <w:p w14:paraId="3CBB954B" w14:textId="77777777" w:rsidR="00647E3E" w:rsidRDefault="00647E3E" w:rsidP="00647E3E"/>
    <w:p w14:paraId="035B34B8" w14:textId="32FC95FC" w:rsidR="00647E3E" w:rsidRDefault="00647E3E" w:rsidP="00647E3E">
      <w:r>
        <w:t xml:space="preserve">ARCA will possess instrumented volume of about 1 cubic kilometer with 230 strings comprised of 18 optical modules, slightly larger than that of the </w:t>
      </w:r>
      <w:proofErr w:type="spellStart"/>
      <w:r>
        <w:t>IceCube</w:t>
      </w:r>
      <w:proofErr w:type="spellEnd"/>
      <w:r>
        <w:t xml:space="preserve">. ORCA will a total densely instrumented volume of about 0.0067 cubic kilometer. The construction of ARCA provides some valuable references for other water-based neutrino telescopes. They developed </w:t>
      </w:r>
      <w:proofErr w:type="spellStart"/>
      <w:r>
        <w:t>mDOM</w:t>
      </w:r>
      <w:proofErr w:type="spellEnd"/>
      <w:r w:rsidR="001D59F7">
        <w:t xml:space="preserve"> (</w:t>
      </w:r>
      <w:r>
        <w:t xml:space="preserve">multi-Digital Optical Module) with 31PMTs to detect neutrinos. </w:t>
      </w:r>
    </w:p>
    <w:p w14:paraId="5D021B7B" w14:textId="77777777" w:rsidR="00647E3E" w:rsidRDefault="00647E3E" w:rsidP="00647E3E"/>
    <w:p w14:paraId="34E53712" w14:textId="77777777" w:rsidR="00647E3E" w:rsidRDefault="00647E3E" w:rsidP="00647E3E">
      <w:pPr>
        <w:pStyle w:val="a8"/>
        <w:numPr>
          <w:ilvl w:val="0"/>
          <w:numId w:val="1"/>
        </w:numPr>
        <w:spacing w:line="360" w:lineRule="auto"/>
        <w:ind w:firstLineChars="0"/>
      </w:pPr>
      <w:r>
        <w:t>P-ONE</w:t>
      </w:r>
    </w:p>
    <w:p w14:paraId="587E6AE7" w14:textId="29A395BB" w:rsidR="00647E3E" w:rsidRDefault="00647E3E" w:rsidP="00647E3E">
      <w:r>
        <w:t>P-ONE</w:t>
      </w:r>
      <w:r w:rsidR="001D59F7">
        <w:t xml:space="preserve"> (</w:t>
      </w:r>
      <w:r>
        <w:t xml:space="preserve">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clusters in total. The average distance between clusters is 1km. Their site is monitored by two pathfinder experiments named STRAW. The optical property of water and the environment parameters such as water velocity are evaluated. Their first prototype line is expected to be deployed in 2023. </w:t>
      </w:r>
    </w:p>
    <w:p w14:paraId="04D8170F" w14:textId="77777777" w:rsidR="00647E3E" w:rsidRDefault="00647E3E" w:rsidP="00647E3E"/>
    <w:p w14:paraId="70F94694" w14:textId="77777777" w:rsidR="00647E3E" w:rsidRDefault="00647E3E" w:rsidP="00647E3E">
      <w:pPr>
        <w:pStyle w:val="a8"/>
        <w:numPr>
          <w:ilvl w:val="0"/>
          <w:numId w:val="1"/>
        </w:numPr>
        <w:spacing w:line="360" w:lineRule="auto"/>
        <w:ind w:firstLineChars="0"/>
      </w:pPr>
      <w:r>
        <w:t>Baikal-GVD</w:t>
      </w:r>
    </w:p>
    <w:p w14:paraId="26159B72" w14:textId="27782CAE" w:rsidR="00647E3E" w:rsidRDefault="00647E3E" w:rsidP="00647E3E">
      <w:r>
        <w:t>Baikal Gigaton Volume Detector</w:t>
      </w:r>
      <w:r w:rsidR="001D59F7">
        <w:t xml:space="preserve"> (</w:t>
      </w:r>
      <w:r>
        <w:t>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NT-72,NT-200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p>
    <w:p w14:paraId="25F92BAC" w14:textId="77777777" w:rsidR="00647E3E" w:rsidRDefault="00647E3E" w:rsidP="00647E3E"/>
    <w:p w14:paraId="630D355B" w14:textId="77777777" w:rsidR="00647E3E" w:rsidRDefault="00647E3E" w:rsidP="00647E3E">
      <w:pPr>
        <w:pStyle w:val="a8"/>
        <w:numPr>
          <w:ilvl w:val="0"/>
          <w:numId w:val="1"/>
        </w:numPr>
        <w:spacing w:line="360" w:lineRule="auto"/>
        <w:ind w:firstLineChars="0"/>
      </w:pPr>
      <w:r>
        <w:t>TRIDENT: the next generation neutrino telescope</w:t>
      </w:r>
    </w:p>
    <w:p w14:paraId="0CC4D607" w14:textId="77777777" w:rsidR="00647E3E" w:rsidRDefault="00647E3E" w:rsidP="00647E3E">
      <w:r>
        <w:t xml:space="preserve">The </w:t>
      </w:r>
      <w:proofErr w:type="spellStart"/>
      <w:r>
        <w:t>tRopIcal</w:t>
      </w:r>
      <w:proofErr w:type="spellEnd"/>
      <w:r>
        <w:t xml:space="preserve"> </w:t>
      </w:r>
      <w:proofErr w:type="spellStart"/>
      <w:r>
        <w:t>DEep-sea</w:t>
      </w:r>
      <w:proofErr w:type="spellEnd"/>
      <w:r>
        <w:t xml:space="preserve"> Neutrino Telescope, TRIDENT for short, will be deployed on the abyssal plane at South China Sea. Since abyssal water, compared to the glacial ice of </w:t>
      </w:r>
      <w:proofErr w:type="spellStart"/>
      <w:r>
        <w:t>IceCube</w:t>
      </w:r>
      <w:proofErr w:type="spellEnd"/>
      <w:r>
        <w:t xml:space="preserve">, contains less impurity, Trident will have added advantage in reducing photon scattering. Neutrino pointing in both the track and cascade channels can be benefitted. Also, since the latitude is low, TRIDENT can </w:t>
      </w:r>
      <w:r>
        <w:lastRenderedPageBreak/>
        <w:t xml:space="preserve">conduct the whole sky survey with the rotation of the earth. </w:t>
      </w:r>
    </w:p>
    <w:p w14:paraId="76538895" w14:textId="77777777" w:rsidR="00647E3E" w:rsidRDefault="00647E3E" w:rsidP="00647E3E">
      <w:pPr>
        <w:jc w:val="center"/>
      </w:pPr>
      <w:r w:rsidRPr="00B23164">
        <w:rPr>
          <w:noProof/>
        </w:rPr>
        <w:drawing>
          <wp:inline distT="0" distB="0" distL="0" distR="0" wp14:anchorId="3002F8FE" wp14:editId="7D170841">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3815" cy="2234238"/>
                    </a:xfrm>
                    <a:prstGeom prst="rect">
                      <a:avLst/>
                    </a:prstGeom>
                  </pic:spPr>
                </pic:pic>
              </a:graphicData>
            </a:graphic>
          </wp:inline>
        </w:drawing>
      </w:r>
    </w:p>
    <w:p w14:paraId="7DABA540" w14:textId="77777777" w:rsidR="00647E3E" w:rsidRPr="0099277A" w:rsidRDefault="00647E3E" w:rsidP="00647E3E">
      <w:pPr>
        <w:pStyle w:val="a7"/>
        <w:rPr>
          <w:sz w:val="24"/>
        </w:rPr>
      </w:pPr>
      <w:r w:rsidRPr="0099277A">
        <w:t xml:space="preserve">Figure </w:t>
      </w:r>
      <w:r>
        <w:fldChar w:fldCharType="begin"/>
      </w:r>
      <w:r>
        <w:instrText xml:space="preserve"> SEQ Figure \* ARABIC </w:instrText>
      </w:r>
      <w:r>
        <w:fldChar w:fldCharType="separate"/>
      </w:r>
      <w:r>
        <w:rPr>
          <w:noProof/>
        </w:rPr>
        <w:t>4</w:t>
      </w:r>
      <w:r>
        <w:rPr>
          <w:noProof/>
        </w:rPr>
        <w:fldChar w:fldCharType="end"/>
      </w:r>
      <w:r w:rsidRPr="0099277A">
        <w:t>Rendering Diagram of Trident</w:t>
      </w:r>
    </w:p>
    <w:p w14:paraId="3CEF8275" w14:textId="12A777A4" w:rsidR="00647E3E" w:rsidRDefault="00647E3E" w:rsidP="00647E3E">
      <w:r>
        <w:t>The telescope will have an Penrose geometry layout with 1211 strings and 22400 hybrid digital optical modules covering a volume of about 8 cubic-kilometer. Simulation shows that this kind of unsegmented geometry can reduce the clipping edge events</w:t>
      </w:r>
      <w:r w:rsidR="001D59F7">
        <w:t xml:space="preserve"> (</w:t>
      </w:r>
      <w:r>
        <w:t>the events which happened in the edge of the detectors, more likely to occur in the clustering geometry). The spiral geometry can also deal with the ‘corridor events’</w:t>
      </w:r>
      <w:r w:rsidR="001D59F7">
        <w:t xml:space="preserve"> (</w:t>
      </w:r>
      <w:r>
        <w:t>referred to the events which pass through parallel arrays of strings in the detector). We also consider the requirement of o</w:t>
      </w:r>
      <w:r w:rsidRPr="00AF47C3">
        <w:t>cean engineering</w:t>
      </w:r>
      <w:r>
        <w:t xml:space="preserve"> when deploying the strings. ROV</w:t>
      </w:r>
      <w:r w:rsidR="001D59F7">
        <w:t xml:space="preserve"> (</w:t>
      </w:r>
      <w:r w:rsidRPr="002E66DA">
        <w:t>Remote Operated Vehicle</w:t>
      </w:r>
      <w:r>
        <w:t xml:space="preserve">) paths are left on the sea floor spirally. These ROV paths can help to conduct detector construction as well as  long-term maintaining. </w:t>
      </w:r>
    </w:p>
    <w:p w14:paraId="4B6CA63C" w14:textId="13F3884F" w:rsidR="00647E3E" w:rsidRDefault="00647E3E" w:rsidP="00647E3E">
      <w:r>
        <w:tab/>
        <w:t>We also consider the layout of junction box system in the detector. Data transmission and power supply are implemented through junction box. Preliminarily, each sub-junction box point</w:t>
      </w:r>
      <w:r w:rsidR="001D59F7">
        <w:t xml:space="preserve"> (</w:t>
      </w:r>
      <w:r>
        <w:t xml:space="preserve">triangle mark in the </w:t>
      </w:r>
      <w:r>
        <w:fldChar w:fldCharType="begin"/>
      </w:r>
      <w:r>
        <w:instrText xml:space="preserve"> REF _Ref134198762 \h </w:instrText>
      </w:r>
      <w:r>
        <w:fldChar w:fldCharType="separate"/>
      </w:r>
      <w:r w:rsidRPr="0099277A">
        <w:t xml:space="preserve">Figure </w:t>
      </w:r>
      <w:r w:rsidRPr="0099277A">
        <w:rPr>
          <w:noProof/>
        </w:rPr>
        <w:t>3</w:t>
      </w:r>
      <w:r>
        <w:fldChar w:fldCharType="end"/>
      </w:r>
      <w:r>
        <w:t xml:space="preserve">) serves for adjacent 20 strings. The bandwidth and power consumption of strings will decide this number in future construction. </w:t>
      </w:r>
    </w:p>
    <w:p w14:paraId="22321C92" w14:textId="77777777" w:rsidR="00647E3E" w:rsidRDefault="00647E3E" w:rsidP="00647E3E">
      <w:pPr>
        <w:jc w:val="center"/>
      </w:pPr>
      <w:r>
        <w:rPr>
          <w:noProof/>
        </w:rPr>
        <w:drawing>
          <wp:inline distT="0" distB="0" distL="0" distR="0" wp14:anchorId="77A49999" wp14:editId="00A589AF">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777EDF88" w14:textId="77777777" w:rsidR="00647E3E" w:rsidRPr="0099277A" w:rsidRDefault="00647E3E" w:rsidP="00647E3E">
      <w:pPr>
        <w:pStyle w:val="a7"/>
        <w:rPr>
          <w:sz w:val="24"/>
        </w:rPr>
      </w:pPr>
      <w:bookmarkStart w:id="10" w:name="_Ref134198762"/>
      <w:r w:rsidRPr="0099277A">
        <w:t xml:space="preserve">Figure </w:t>
      </w:r>
      <w:r>
        <w:fldChar w:fldCharType="begin"/>
      </w:r>
      <w:r>
        <w:instrText xml:space="preserve"> SEQ Figure \* ARABIC </w:instrText>
      </w:r>
      <w:r>
        <w:fldChar w:fldCharType="separate"/>
      </w:r>
      <w:r>
        <w:rPr>
          <w:noProof/>
        </w:rPr>
        <w:t>5</w:t>
      </w:r>
      <w:r>
        <w:rPr>
          <w:noProof/>
        </w:rPr>
        <w:fldChar w:fldCharType="end"/>
      </w:r>
      <w:bookmarkEnd w:id="10"/>
      <w:r w:rsidRPr="0099277A">
        <w:t>The layout of Trident. Penrose tilt is implemented.</w:t>
      </w:r>
    </w:p>
    <w:p w14:paraId="59526415" w14:textId="0722A27C" w:rsidR="00647E3E" w:rsidRDefault="00647E3E" w:rsidP="00647E3E">
      <w:r>
        <w:lastRenderedPageBreak/>
        <w:t>State-of-the art technologies will be included in hDOM</w:t>
      </w:r>
      <w:r w:rsidR="001D59F7">
        <w:t xml:space="preserve"> (</w:t>
      </w:r>
      <w:r>
        <w:t>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48D66740" w14:textId="77777777" w:rsidR="00647E3E" w:rsidRDefault="00647E3E" w:rsidP="00647E3E">
      <w:pPr>
        <w:jc w:val="center"/>
      </w:pPr>
      <w:r>
        <w:rPr>
          <w:noProof/>
        </w:rPr>
        <w:drawing>
          <wp:inline distT="0" distB="0" distL="0" distR="0" wp14:anchorId="699F9EDE" wp14:editId="2B9E8F81">
            <wp:extent cx="1746885" cy="1784985"/>
            <wp:effectExtent l="0" t="0" r="571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46885" cy="1784985"/>
                    </a:xfrm>
                    <a:prstGeom prst="rect">
                      <a:avLst/>
                    </a:prstGeom>
                    <a:noFill/>
                    <a:ln>
                      <a:noFill/>
                    </a:ln>
                  </pic:spPr>
                </pic:pic>
              </a:graphicData>
            </a:graphic>
          </wp:inline>
        </w:drawing>
      </w:r>
    </w:p>
    <w:p w14:paraId="6443D21F" w14:textId="77777777" w:rsidR="00647E3E" w:rsidRPr="009D403A" w:rsidRDefault="00647E3E" w:rsidP="00647E3E">
      <w:pPr>
        <w:pStyle w:val="a7"/>
      </w:pPr>
      <w:bookmarkStart w:id="11" w:name="_Ref133960790"/>
      <w:bookmarkStart w:id="12" w:name="_Ref133960773"/>
      <w:r w:rsidRPr="0099277A">
        <w:t xml:space="preserve">Figure </w:t>
      </w:r>
      <w:r>
        <w:fldChar w:fldCharType="begin"/>
      </w:r>
      <w:r>
        <w:instrText xml:space="preserve"> SEQ Figure \* ARABIC </w:instrText>
      </w:r>
      <w:r>
        <w:fldChar w:fldCharType="separate"/>
      </w:r>
      <w:r>
        <w:rPr>
          <w:noProof/>
        </w:rPr>
        <w:t>6</w:t>
      </w:r>
      <w:r>
        <w:rPr>
          <w:noProof/>
        </w:rPr>
        <w:fldChar w:fldCharType="end"/>
      </w:r>
      <w:bookmarkEnd w:id="11"/>
      <w:r w:rsidRPr="0099277A">
        <w:t>hDOM design picture. 31 PMTs and 24 SiPMs are set in the layout.</w:t>
      </w:r>
      <w:bookmarkEnd w:id="12"/>
      <w:r w:rsidRPr="0099277A">
        <w:t xml:space="preserve"> The simulation project introduced</w:t>
      </w:r>
      <w:r>
        <w:t xml:space="preserve"> in the</w:t>
      </w:r>
      <w:r w:rsidRPr="0099277A">
        <w:t xml:space="preserve"> later</w:t>
      </w:r>
      <w:r>
        <w:t xml:space="preserve"> chapter</w:t>
      </w:r>
      <w:r w:rsidRPr="0099277A">
        <w:t xml:space="preserve"> also comply with the design here. </w:t>
      </w:r>
    </w:p>
    <w:p w14:paraId="18E0E13B" w14:textId="77777777" w:rsidR="00647E3E" w:rsidRDefault="00647E3E" w:rsidP="00647E3E">
      <w:pPr>
        <w:pStyle w:val="3"/>
      </w:pPr>
      <w:bookmarkStart w:id="13" w:name="_Toc133184880"/>
      <w:bookmarkStart w:id="14" w:name="_Toc134308883"/>
      <w:r>
        <w:t>1.2.3 Detection Principles</w:t>
      </w:r>
      <w:bookmarkEnd w:id="13"/>
      <w:bookmarkEnd w:id="14"/>
    </w:p>
    <w:p w14:paraId="062D527A" w14:textId="267D2EE3" w:rsidR="00647E3E" w:rsidRDefault="00647E3E" w:rsidP="00647E3E">
      <w:r>
        <w:t>When high-energy neutrinos pass through the medium, deep-inelastic scattering</w:t>
      </w:r>
      <w:r w:rsidR="001D59F7">
        <w:t xml:space="preserve"> (</w:t>
      </w:r>
      <w:r>
        <w:t xml:space="preserve">DIS) may occur between the neutrinos and the nucleus in the medium through the weak interaction. The secondary particles that are charged and largely boosted can be generated through DIS. </w:t>
      </w:r>
    </w:p>
    <w:p w14:paraId="13C1D516" w14:textId="77777777" w:rsidR="00647E3E" w:rsidRDefault="00647E3E" w:rsidP="00647E3E">
      <w:pPr>
        <w:jc w:val="center"/>
      </w:pPr>
      <w:r>
        <w:rPr>
          <w:noProof/>
        </w:rPr>
        <w:drawing>
          <wp:inline distT="0" distB="0" distL="0" distR="0" wp14:anchorId="7CF41988" wp14:editId="3B847629">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0E185A67" w14:textId="77777777" w:rsidR="00647E3E" w:rsidRDefault="00647E3E" w:rsidP="00647E3E">
      <w:r>
        <w:t xml:space="preserve">N is the nucleus, and l is the lepton. X is the hadronic cascade, full of </w:t>
      </w:r>
      <w:proofErr w:type="spellStart"/>
      <w:r>
        <w:t>pions</w:t>
      </w:r>
      <w:proofErr w:type="spellEnd"/>
      <w:r>
        <w:t xml:space="preserve"> and Kaons.  </w:t>
      </w:r>
    </w:p>
    <w:p w14:paraId="5750D7BD" w14:textId="77777777" w:rsidR="00647E3E" w:rsidRDefault="00647E3E" w:rsidP="00647E3E"/>
    <w:p w14:paraId="537161F3" w14:textId="6155D3EB" w:rsidR="00647E3E" w:rsidRDefault="00647E3E" w:rsidP="00647E3E">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w:t>
      </w:r>
      <w:proofErr w:type="spellStart"/>
      <w:r>
        <w:t>sparticles</w:t>
      </w:r>
      <w:proofErr w:type="spellEnd"/>
      <w:r>
        <w:t xml:space="preserve"> carry the information from neutrino due to the conservation of energy and momentum, and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cos</m:t>
        </m:r>
        <m:r>
          <m:rPr>
            <m:sty m:val="p"/>
          </m:rPr>
          <w:rPr>
            <w:rFonts w:ascii="Cambria Math" w:hAnsi="Cambria Math"/>
          </w:rPr>
          <m:t xml:space="preserve"> (</m:t>
        </m:r>
        <m:r>
          <m:rPr>
            <m:sty m:val="p"/>
          </m:rPr>
          <w:rPr>
            <w:rFonts w:ascii="Cambria Math" w:hAnsi="Cambria Math"/>
          </w:rPr>
          <m:t xml:space="preserve">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3FC77D85" w14:textId="77777777" w:rsidR="00647E3E" w:rsidRDefault="00647E3E" w:rsidP="00647E3E"/>
    <w:p w14:paraId="632733C7" w14:textId="77777777" w:rsidR="00647E3E" w:rsidRDefault="00647E3E" w:rsidP="00647E3E">
      <w:r>
        <w:t>The arrival time of a un-scattered Cherenkov photon in the detector can be written as</w:t>
      </w:r>
    </w:p>
    <w:p w14:paraId="71FA38AD" w14:textId="77777777" w:rsidR="00647E3E" w:rsidRDefault="00647E3E" w:rsidP="00647E3E">
      <m:oMathPara>
        <m:oMath>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 xml:space="preserve"> + </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oMath>
      </m:oMathPara>
    </w:p>
    <w:p w14:paraId="275D2775" w14:textId="54EFD924" w:rsidR="00647E3E" w:rsidRDefault="00647E3E" w:rsidP="00647E3E">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This expressions are applied in the likelihood method in the </w:t>
      </w:r>
      <w:r>
        <w:lastRenderedPageBreak/>
        <w:t>reconstruction and also the muon event filter algorithm</w:t>
      </w:r>
      <w:r w:rsidR="001D59F7">
        <w:t xml:space="preserve"> (</w:t>
      </w:r>
      <w:r>
        <w:t xml:space="preserve">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3BBF687B" w14:textId="77777777" w:rsidR="00647E3E" w:rsidRDefault="00647E3E" w:rsidP="00647E3E">
      <w:pPr>
        <w:jc w:val="center"/>
      </w:pPr>
      <w:r w:rsidRPr="009E25B3">
        <w:rPr>
          <w:noProof/>
        </w:rPr>
        <w:drawing>
          <wp:inline distT="0" distB="0" distL="0" distR="0" wp14:anchorId="63B5D131" wp14:editId="51273DE2">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9360" cy="1882430"/>
                    </a:xfrm>
                    <a:prstGeom prst="rect">
                      <a:avLst/>
                    </a:prstGeom>
                  </pic:spPr>
                </pic:pic>
              </a:graphicData>
            </a:graphic>
          </wp:inline>
        </w:drawing>
      </w:r>
    </w:p>
    <w:p w14:paraId="3917FA45" w14:textId="77777777" w:rsidR="00647E3E" w:rsidRPr="0099277A" w:rsidRDefault="00647E3E" w:rsidP="00647E3E">
      <w:pPr>
        <w:pStyle w:val="a7"/>
        <w:rPr>
          <w:sz w:val="24"/>
        </w:rPr>
      </w:pPr>
      <w:bookmarkStart w:id="15" w:name="_Ref132792549"/>
      <w:r w:rsidRPr="0099277A">
        <w:t xml:space="preserve">Figure </w:t>
      </w:r>
      <w:r>
        <w:fldChar w:fldCharType="begin"/>
      </w:r>
      <w:r>
        <w:instrText xml:space="preserve"> SEQ Figure \* ARABIC </w:instrText>
      </w:r>
      <w:r>
        <w:fldChar w:fldCharType="separate"/>
      </w:r>
      <w:r>
        <w:rPr>
          <w:noProof/>
        </w:rPr>
        <w:t>7</w:t>
      </w:r>
      <w:r>
        <w:rPr>
          <w:noProof/>
        </w:rPr>
        <w:fldChar w:fldCharType="end"/>
      </w:r>
      <w:r w:rsidRPr="0099277A">
        <w:t>Cherenkov photon arrival time</w:t>
      </w:r>
      <w:bookmarkEnd w:id="15"/>
      <w:r w:rsidRPr="0099277A">
        <w:t xml:space="preserve">. The blue curve is the track of an emitted Cherenkov photon. </w:t>
      </w:r>
      <m:oMath>
        <m:r>
          <m:rPr>
            <m:sty m:val="p"/>
          </m:rPr>
          <w:rPr>
            <w:rFonts w:ascii="Cambria Math" w:hAnsi="Cambria Math"/>
          </w:rPr>
          <m:t>θ</m:t>
        </m:r>
      </m:oMath>
      <w:r w:rsidRPr="0099277A">
        <w:t xml:space="preserve"> is the Cherenkov angle.</w:t>
      </w:r>
    </w:p>
    <w:p w14:paraId="67E8FCC2" w14:textId="77777777" w:rsidR="00647E3E" w:rsidRDefault="00647E3E" w:rsidP="00647E3E">
      <w:r>
        <w:t>As for the energy spectrum of Cherenkov photons, the description is given by the Frank-Tamm formula.</w:t>
      </w:r>
    </w:p>
    <w:p w14:paraId="70359A8E" w14:textId="77777777" w:rsidR="00647E3E" w:rsidRDefault="00647E3E" w:rsidP="00647E3E">
      <m:oMathPara>
        <m:oMath>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ω</m:t>
          </m:r>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r>
                <w:rPr>
                  <w:rFonts w:ascii="Cambria Math" w:hAnsi="Cambria Math"/>
                </w:rPr>
                <m:t>ω</m:t>
              </m:r>
              <m:r>
                <m:rPr>
                  <m:sty m:val="p"/>
                </m:rPr>
                <w:rPr>
                  <w:rFonts w:ascii="Cambria Math" w:hAnsi="Cambria Math"/>
                </w:rPr>
                <m:t>)</m:t>
              </m:r>
            </m:den>
          </m:f>
          <m:r>
            <m:rPr>
              <m:sty m:val="p"/>
            </m:rPr>
            <w:rPr>
              <w:rFonts w:ascii="Cambria Math" w:hAnsi="Cambria Math"/>
            </w:rPr>
            <m:t>)</m:t>
          </m:r>
        </m:oMath>
      </m:oMathPara>
    </w:p>
    <w:p w14:paraId="537731FF" w14:textId="77777777" w:rsidR="00647E3E" w:rsidRDefault="00647E3E" w:rsidP="00647E3E">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w:t>
      </w:r>
      <w:proofErr w:type="spellStart"/>
      <w:r>
        <w:t>hotons</w:t>
      </w:r>
      <w:proofErr w:type="spellEnd"/>
      <w:r>
        <w:t xml:space="preserve">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450nm(blue light, 2.76eV) can mostly go through the medium. Since water only opens a window for the light from 2 to 3 eV, our PMTs and SiPMs inside the DOM should be sensitive to this wavelength band. </w:t>
      </w:r>
    </w:p>
    <w:p w14:paraId="1EC5D995" w14:textId="77777777" w:rsidR="00647E3E" w:rsidRDefault="00647E3E" w:rsidP="00647E3E"/>
    <w:p w14:paraId="2738E9B8" w14:textId="77777777" w:rsidR="00647E3E" w:rsidRDefault="00647E3E" w:rsidP="00647E3E">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4D6B0159" w14:textId="77777777" w:rsidR="00647E3E" w:rsidRDefault="00647E3E" w:rsidP="00647E3E">
      <m:oMathPara>
        <m:oMath>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 xml:space="preserve"> ~= 200</m:t>
          </m:r>
          <m:r>
            <w:rPr>
              <w:rFonts w:ascii="Cambria Math" w:hAnsi="Cambria Math"/>
            </w:rPr>
            <m:t>photons</m:t>
          </m:r>
          <m:r>
            <m:rPr>
              <m:sty m:val="p"/>
            </m:rPr>
            <w:rPr>
              <w:rFonts w:ascii="Cambria Math" w:hAnsi="Cambria Math"/>
            </w:rPr>
            <m:t>/</m:t>
          </m:r>
          <m:r>
            <w:rPr>
              <w:rFonts w:ascii="Cambria Math" w:hAnsi="Cambria Math"/>
            </w:rPr>
            <m:t>MeV</m:t>
          </m:r>
          <m:r>
            <m:rPr>
              <m:sty m:val="p"/>
            </m:rPr>
            <w:rPr>
              <w:rFonts w:ascii="Cambria Math" w:hAnsi="Cambria Math"/>
            </w:rPr>
            <m:t xml:space="preserve"> </m:t>
          </m:r>
        </m:oMath>
      </m:oMathPara>
    </w:p>
    <w:p w14:paraId="1D1F9471" w14:textId="77777777" w:rsidR="00647E3E" w:rsidRDefault="00647E3E" w:rsidP="00647E3E"/>
    <w:p w14:paraId="5F8E761C" w14:textId="51CFC16E" w:rsidR="00647E3E" w:rsidRDefault="00647E3E" w:rsidP="00647E3E">
      <w:r>
        <w:t>Intuitively speaking, the signature of muon neutrino events, electron neutrino events and tau neutrino events are distinguishable, since properties of secondary particles are different. Muons, as well as some of tauons, travels longest, electrons bombard out a shower, and tauons both generate a shower and decay. Largely boosted muon neutrinos is viewed as the golden channel to search the astrophysical source in multi-messenger astronomy since muon tracks are usually very long</w:t>
      </w:r>
      <w:r w:rsidR="001D59F7">
        <w:t xml:space="preserve"> </w:t>
      </w:r>
      <w:r w:rsidR="001D59F7">
        <w:lastRenderedPageBreak/>
        <w:t>(</w:t>
      </w:r>
      <m:oMath>
        <m:r>
          <w:rPr>
            <w:rFonts w:ascii="Cambria Math" w:hAnsi="Cambria Math"/>
          </w:rPr>
          <m:t>O</m:t>
        </m:r>
        <m:r>
          <m:rPr>
            <m:sty m:val="p"/>
          </m:rPr>
          <w:rPr>
            <w:rFonts w:ascii="Cambria Math" w:hAnsi="Cambria Math"/>
          </w:rPr>
          <m:t>(1000m)</m:t>
        </m:r>
      </m:oMath>
      <w:r>
        <w:t>) and the reconstruction angular error is the smallest of all flavor. The angle between the induced muon and the neutrino can be approximated as the following expression:</w:t>
      </w:r>
    </w:p>
    <w:p w14:paraId="7755FFD0" w14:textId="77777777" w:rsidR="00647E3E" w:rsidRDefault="00647E3E" w:rsidP="00647E3E">
      <m:oMathPara>
        <m:oMath>
          <m:r>
            <m:rPr>
              <m:sty m:val="p"/>
            </m:rPr>
            <w:rPr>
              <w:rFonts w:ascii="Cambria Math" w:hAnsi="Cambria Math"/>
            </w:rPr>
            <m:t>∆θ(ν-μ)~</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r>
                    <m:rPr>
                      <m:sty m:val="p"/>
                    </m:rPr>
                    <w:rPr>
                      <w:rFonts w:ascii="Cambria Math" w:hAnsi="Cambria Math"/>
                    </w:rPr>
                    <m:t>[</m:t>
                  </m:r>
                  <m:r>
                    <w:rPr>
                      <w:rFonts w:ascii="Cambria Math" w:hAnsi="Cambria Math"/>
                    </w:rPr>
                    <m:t>TeV</m:t>
                  </m:r>
                  <m:r>
                    <m:rPr>
                      <m:sty m:val="p"/>
                    </m:rPr>
                    <w:rPr>
                      <w:rFonts w:ascii="Cambria Math" w:hAnsi="Cambria Math"/>
                    </w:rPr>
                    <m:t>]</m:t>
                  </m:r>
                </m:e>
              </m:rad>
            </m:den>
          </m:f>
        </m:oMath>
      </m:oMathPara>
    </w:p>
    <w:p w14:paraId="3943C121" w14:textId="77777777" w:rsidR="00647E3E" w:rsidRDefault="00647E3E" w:rsidP="00647E3E">
      <w:r>
        <w:rPr>
          <w:noProof/>
        </w:rPr>
        <w:drawing>
          <wp:inline distT="0" distB="0" distL="0" distR="0" wp14:anchorId="697DF552" wp14:editId="20392C0C">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7754DE7C" w14:textId="77777777" w:rsidR="00647E3E" w:rsidRPr="0099277A" w:rsidRDefault="00647E3E" w:rsidP="00647E3E">
      <w:pPr>
        <w:pStyle w:val="a7"/>
        <w:rPr>
          <w:sz w:val="24"/>
        </w:rPr>
      </w:pPr>
      <w:r w:rsidRPr="0099277A">
        <w:t xml:space="preserve">Figure </w:t>
      </w:r>
      <w:r>
        <w:fldChar w:fldCharType="begin"/>
      </w:r>
      <w:r>
        <w:instrText xml:space="preserve"> SEQ Figure \* ARABIC </w:instrText>
      </w:r>
      <w:r>
        <w:fldChar w:fldCharType="separate"/>
      </w:r>
      <w:r>
        <w:rPr>
          <w:noProof/>
        </w:rPr>
        <w:t>8</w:t>
      </w:r>
      <w:r>
        <w:rPr>
          <w:noProof/>
        </w:rPr>
        <w:fldChar w:fldCharType="end"/>
      </w:r>
      <w:r w:rsidRPr="0099277A">
        <w:t xml:space="preserve">Three examples of event signatures in </w:t>
      </w:r>
      <w:proofErr w:type="spellStart"/>
      <w:r w:rsidRPr="0099277A">
        <w:t>IceCube</w:t>
      </w:r>
      <w:proofErr w:type="spellEnd"/>
      <w:r w:rsidRPr="0099277A">
        <w:t xml:space="preserve">. From left to write, a track-like event, a shower-like event, a simulated double-bang event are presented. They are considered as a muon event, electron event, and a tauon event. The DOMs are lightened by Cherenkov photons described above. The signature of events sometimes still degenerate. </w:t>
      </w:r>
    </w:p>
    <w:p w14:paraId="0DE8308A" w14:textId="77777777" w:rsidR="00647E3E" w:rsidRDefault="00647E3E" w:rsidP="00647E3E">
      <w:r>
        <w:rPr>
          <w:noProof/>
        </w:rPr>
        <w:drawing>
          <wp:inline distT="0" distB="0" distL="0" distR="0" wp14:anchorId="4C5B995B" wp14:editId="71171F75">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1F9ACA6B" w14:textId="77777777" w:rsidR="00647E3E" w:rsidRPr="0099277A" w:rsidRDefault="00647E3E" w:rsidP="00647E3E">
      <w:pPr>
        <w:pStyle w:val="a7"/>
        <w:rPr>
          <w:sz w:val="24"/>
        </w:rPr>
      </w:pPr>
      <w:r w:rsidRPr="0099277A">
        <w:t xml:space="preserve">Figure </w:t>
      </w:r>
      <w:r>
        <w:fldChar w:fldCharType="begin"/>
      </w:r>
      <w:r>
        <w:instrText xml:space="preserve"> SEQ Figure \* ARABIC </w:instrText>
      </w:r>
      <w:r>
        <w:fldChar w:fldCharType="separate"/>
      </w:r>
      <w:r>
        <w:rPr>
          <w:noProof/>
        </w:rPr>
        <w:t>9</w:t>
      </w:r>
      <w:r>
        <w:rPr>
          <w:noProof/>
        </w:rPr>
        <w:fldChar w:fldCharType="end"/>
      </w:r>
      <w:r w:rsidRPr="0099277A">
        <w:t>Feymann Diagram of DIS. It corresponds to the event signatures mentioned above.</w:t>
      </w:r>
    </w:p>
    <w:p w14:paraId="10542BC3" w14:textId="77777777" w:rsidR="00647E3E" w:rsidRDefault="00647E3E" w:rsidP="00647E3E">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081F96DC" w14:textId="77777777" w:rsidR="00647E3E" w:rsidRDefault="00647E3E" w:rsidP="00647E3E">
      <w:pPr>
        <w:pStyle w:val="3"/>
      </w:pPr>
      <w:bookmarkStart w:id="16" w:name="_Toc133184882"/>
      <w:bookmarkStart w:id="17" w:name="_Toc134308884"/>
      <w:r>
        <w:t>1.2.4 Signal and Background for TRIDENT</w:t>
      </w:r>
      <w:bookmarkEnd w:id="16"/>
      <w:bookmarkEnd w:id="17"/>
      <w:r>
        <w:t xml:space="preserve">  </w:t>
      </w:r>
    </w:p>
    <w:p w14:paraId="3EEB202F" w14:textId="77777777" w:rsidR="00647E3E" w:rsidRDefault="00647E3E" w:rsidP="00647E3E">
      <w:r>
        <w:t xml:space="preserve">In this paper,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is not universal, since ambient K-40 decay can also be studied as signal. We use this terminology in this paper for convenience, since neutrino telescopes core function is to study astrophysical neutrinos instead of K-40. </w:t>
      </w:r>
    </w:p>
    <w:p w14:paraId="5D3E6FA2" w14:textId="77777777" w:rsidR="00647E3E" w:rsidRDefault="00647E3E" w:rsidP="00647E3E">
      <w:bookmarkStart w:id="18" w:name="_Hlk90021258"/>
    </w:p>
    <w:p w14:paraId="3F4D7B69" w14:textId="6B2F9E1A" w:rsidR="00647E3E" w:rsidRDefault="00647E3E" w:rsidP="00647E3E">
      <w:r>
        <w:t>The element decay events in sea water are dominated by K-40. The activity is around 10Bq/L</w:t>
      </w:r>
      <w:r w:rsidR="001D59F7">
        <w:t xml:space="preserve"> </w:t>
      </w:r>
      <w:r w:rsidR="001D59F7">
        <w:lastRenderedPageBreak/>
        <w:t>(</w:t>
      </w:r>
      <w:r>
        <w:t xml:space="preserve">10.89Bq/L in the south China sea), in proportion of more than 99.9%. Other elements such as U, Th, Cs, Ra and T are rarely contained in sea water, even though their half-life time are not so long. The information is summarized in following </w:t>
      </w:r>
      <w:r>
        <w:fldChar w:fldCharType="begin"/>
      </w:r>
      <w:r>
        <w:instrText xml:space="preserve"> REF _Ref132809601 \h </w:instrText>
      </w:r>
      <w:r>
        <w:fldChar w:fldCharType="separate"/>
      </w:r>
      <w:r>
        <w:t xml:space="preserve">Table </w:t>
      </w:r>
      <w:r>
        <w:rPr>
          <w:noProof/>
        </w:rPr>
        <w:t>1</w:t>
      </w:r>
      <w:r>
        <w:t>.</w:t>
      </w:r>
      <w:r>
        <w:fldChar w:fldCharType="end"/>
      </w:r>
    </w:p>
    <w:p w14:paraId="1A8431A8" w14:textId="77777777" w:rsidR="00647E3E" w:rsidRPr="0099277A" w:rsidRDefault="00647E3E" w:rsidP="00647E3E">
      <w:pPr>
        <w:pStyle w:val="a7"/>
      </w:pPr>
      <w:bookmarkStart w:id="19" w:name="_Ref132809601"/>
      <w:r w:rsidRPr="0099277A">
        <w:rPr>
          <w:rFonts w:eastAsiaTheme="minorEastAsia"/>
        </w:rPr>
        <w:t xml:space="preserve">Table </w:t>
      </w:r>
      <w:r w:rsidRPr="0099277A">
        <w:fldChar w:fldCharType="begin"/>
      </w:r>
      <w:r w:rsidRPr="0099277A">
        <w:rPr>
          <w:rFonts w:eastAsiaTheme="minorEastAsia"/>
        </w:rPr>
        <w:instrText xml:space="preserve"> SEQ Table \* ARABIC </w:instrText>
      </w:r>
      <w:r w:rsidRPr="0099277A">
        <w:fldChar w:fldCharType="separate"/>
      </w:r>
      <w:r w:rsidRPr="0099277A">
        <w:rPr>
          <w:rFonts w:eastAsiaTheme="minorEastAsia"/>
        </w:rPr>
        <w:t>1</w:t>
      </w:r>
      <w:r w:rsidRPr="0099277A">
        <w:fldChar w:fldCharType="end"/>
      </w:r>
      <w:r w:rsidRPr="0099277A">
        <w:rPr>
          <w:rFonts w:eastAsiaTheme="minorEastAsia"/>
        </w:rPr>
        <w:t xml:space="preserve"> Element decay in seawater.</w:t>
      </w:r>
      <w:bookmarkEnd w:id="19"/>
      <w:r w:rsidRPr="0099277A">
        <w:t xml:space="preserve">    </w:t>
      </w:r>
    </w:p>
    <w:tbl>
      <w:tblPr>
        <w:tblW w:w="0" w:type="auto"/>
        <w:tblInd w:w="1344" w:type="dxa"/>
        <w:tblBorders>
          <w:top w:val="single" w:sz="12" w:space="0" w:color="auto"/>
          <w:bottom w:val="single" w:sz="12" w:space="0" w:color="auto"/>
        </w:tblBorders>
        <w:tblLook w:val="04A0" w:firstRow="1" w:lastRow="0" w:firstColumn="1" w:lastColumn="0" w:noHBand="0" w:noVBand="1"/>
      </w:tblPr>
      <w:tblGrid>
        <w:gridCol w:w="2130"/>
        <w:gridCol w:w="2130"/>
        <w:gridCol w:w="2131"/>
      </w:tblGrid>
      <w:tr w:rsidR="00647E3E" w14:paraId="74B17470" w14:textId="77777777" w:rsidTr="007E10FA">
        <w:tc>
          <w:tcPr>
            <w:tcW w:w="2130" w:type="dxa"/>
            <w:tcBorders>
              <w:top w:val="single" w:sz="12" w:space="0" w:color="auto"/>
              <w:left w:val="nil"/>
              <w:bottom w:val="single" w:sz="6" w:space="0" w:color="auto"/>
              <w:right w:val="nil"/>
            </w:tcBorders>
            <w:hideMark/>
          </w:tcPr>
          <w:p w14:paraId="5C71AA95" w14:textId="77777777" w:rsidR="00647E3E" w:rsidRDefault="00647E3E" w:rsidP="007E10FA">
            <w:r>
              <w:t>Element</w:t>
            </w:r>
          </w:p>
        </w:tc>
        <w:tc>
          <w:tcPr>
            <w:tcW w:w="2130" w:type="dxa"/>
            <w:tcBorders>
              <w:top w:val="single" w:sz="12" w:space="0" w:color="auto"/>
              <w:left w:val="nil"/>
              <w:bottom w:val="single" w:sz="6" w:space="0" w:color="auto"/>
              <w:right w:val="nil"/>
            </w:tcBorders>
            <w:hideMark/>
          </w:tcPr>
          <w:p w14:paraId="0FAA0AF2" w14:textId="77777777" w:rsidR="00647E3E" w:rsidRDefault="00647E3E" w:rsidP="007E10FA">
            <w:r>
              <w:t>Half-life time / year</w:t>
            </w:r>
          </w:p>
        </w:tc>
        <w:tc>
          <w:tcPr>
            <w:tcW w:w="2131" w:type="dxa"/>
            <w:tcBorders>
              <w:top w:val="single" w:sz="12" w:space="0" w:color="auto"/>
              <w:left w:val="nil"/>
              <w:bottom w:val="single" w:sz="6" w:space="0" w:color="auto"/>
              <w:right w:val="nil"/>
            </w:tcBorders>
            <w:hideMark/>
          </w:tcPr>
          <w:p w14:paraId="0972A036" w14:textId="77777777" w:rsidR="00647E3E" w:rsidRDefault="00647E3E" w:rsidP="007E10FA">
            <w:r>
              <w:t>Activity/</w:t>
            </w:r>
          </w:p>
          <w:p w14:paraId="0D78F73C" w14:textId="77777777" w:rsidR="00647E3E" w:rsidRDefault="00647E3E" w:rsidP="007E10FA">
            <w:proofErr w:type="spellStart"/>
            <w:r>
              <w:t>Bq</w:t>
            </w:r>
            <w:proofErr w:type="spellEnd"/>
            <w:r>
              <w:t>/L</w:t>
            </w:r>
          </w:p>
        </w:tc>
      </w:tr>
      <w:tr w:rsidR="00647E3E" w14:paraId="66A61728" w14:textId="77777777" w:rsidTr="007E10FA">
        <w:trPr>
          <w:trHeight w:val="970"/>
        </w:trPr>
        <w:tc>
          <w:tcPr>
            <w:tcW w:w="2130" w:type="dxa"/>
            <w:tcBorders>
              <w:top w:val="single" w:sz="6" w:space="0" w:color="auto"/>
              <w:left w:val="nil"/>
              <w:bottom w:val="single" w:sz="12" w:space="0" w:color="auto"/>
              <w:right w:val="nil"/>
            </w:tcBorders>
            <w:hideMark/>
          </w:tcPr>
          <w:p w14:paraId="56CCDD01" w14:textId="77777777" w:rsidR="00647E3E" w:rsidRDefault="00647E3E" w:rsidP="007E10FA">
            <w:r>
              <w:t>K-40</w:t>
            </w:r>
          </w:p>
          <w:p w14:paraId="0C4753FF" w14:textId="77777777" w:rsidR="00647E3E" w:rsidRDefault="00647E3E" w:rsidP="007E10FA">
            <w:r>
              <w:t>U</w:t>
            </w:r>
          </w:p>
          <w:p w14:paraId="276E0EF1" w14:textId="77777777" w:rsidR="00647E3E" w:rsidRDefault="00647E3E" w:rsidP="007E10FA">
            <w:r>
              <w:t>Th</w:t>
            </w:r>
          </w:p>
          <w:p w14:paraId="443FFAF5" w14:textId="77777777" w:rsidR="00647E3E" w:rsidRDefault="00647E3E" w:rsidP="007E10FA">
            <w:r>
              <w:t>Cs</w:t>
            </w:r>
          </w:p>
          <w:p w14:paraId="658B66D0" w14:textId="77777777" w:rsidR="00647E3E" w:rsidRDefault="00647E3E" w:rsidP="007E10FA">
            <w:r>
              <w:t>Ra</w:t>
            </w:r>
          </w:p>
          <w:p w14:paraId="2FF4234A" w14:textId="77777777" w:rsidR="00647E3E" w:rsidRDefault="00647E3E" w:rsidP="007E10FA">
            <w:r>
              <w:t>T</w:t>
            </w:r>
          </w:p>
        </w:tc>
        <w:tc>
          <w:tcPr>
            <w:tcW w:w="2130" w:type="dxa"/>
            <w:tcBorders>
              <w:top w:val="single" w:sz="6" w:space="0" w:color="auto"/>
              <w:left w:val="nil"/>
              <w:bottom w:val="single" w:sz="12" w:space="0" w:color="auto"/>
              <w:right w:val="nil"/>
            </w:tcBorders>
            <w:hideMark/>
          </w:tcPr>
          <w:p w14:paraId="43FA8CAC" w14:textId="77777777" w:rsidR="00647E3E" w:rsidRDefault="00647E3E" w:rsidP="007E10FA">
            <w:r>
              <w:t>12.5 * 1e9</w:t>
            </w:r>
          </w:p>
          <w:p w14:paraId="7DF38490" w14:textId="77777777" w:rsidR="00647E3E" w:rsidRDefault="00647E3E" w:rsidP="007E10FA">
            <w:r>
              <w:t>45.7 * 1e9</w:t>
            </w:r>
          </w:p>
          <w:p w14:paraId="02317F9A" w14:textId="77777777" w:rsidR="00647E3E" w:rsidRDefault="00647E3E" w:rsidP="007E10FA">
            <w:r>
              <w:t>14 * 1e9</w:t>
            </w:r>
          </w:p>
          <w:p w14:paraId="3FF8F104" w14:textId="77777777" w:rsidR="00647E3E" w:rsidRDefault="00647E3E" w:rsidP="007E10FA">
            <w:r>
              <w:t>30.2</w:t>
            </w:r>
          </w:p>
          <w:p w14:paraId="4C42F787" w14:textId="77777777" w:rsidR="00647E3E" w:rsidRDefault="00647E3E" w:rsidP="007E10FA">
            <w:r>
              <w:t>1600</w:t>
            </w:r>
          </w:p>
          <w:p w14:paraId="401ED50D" w14:textId="77777777" w:rsidR="00647E3E" w:rsidRDefault="00647E3E" w:rsidP="007E10FA">
            <w:r>
              <w:t>12.3</w:t>
            </w:r>
          </w:p>
        </w:tc>
        <w:tc>
          <w:tcPr>
            <w:tcW w:w="2131" w:type="dxa"/>
            <w:tcBorders>
              <w:top w:val="single" w:sz="6" w:space="0" w:color="auto"/>
              <w:left w:val="nil"/>
              <w:bottom w:val="single" w:sz="12" w:space="0" w:color="auto"/>
              <w:right w:val="nil"/>
            </w:tcBorders>
            <w:hideMark/>
          </w:tcPr>
          <w:p w14:paraId="79E039D9" w14:textId="77777777" w:rsidR="00647E3E" w:rsidRDefault="00647E3E" w:rsidP="007E10FA">
            <w:r>
              <w:t>10</w:t>
            </w:r>
          </w:p>
          <w:p w14:paraId="2A1829C7" w14:textId="77777777" w:rsidR="00647E3E" w:rsidRDefault="00647E3E" w:rsidP="007E10FA">
            <w:r>
              <w:t>0.003</w:t>
            </w:r>
          </w:p>
          <w:p w14:paraId="7C077927" w14:textId="77777777" w:rsidR="00647E3E" w:rsidRDefault="00647E3E" w:rsidP="007E10FA">
            <w:r>
              <w:t>0.0002</w:t>
            </w:r>
          </w:p>
          <w:p w14:paraId="45BFC068" w14:textId="77777777" w:rsidR="00647E3E" w:rsidRDefault="00647E3E" w:rsidP="007E10FA">
            <w:r>
              <w:t>0.000001</w:t>
            </w:r>
          </w:p>
          <w:p w14:paraId="68453DB4" w14:textId="77777777" w:rsidR="00647E3E" w:rsidRDefault="00647E3E" w:rsidP="007E10FA">
            <w:r>
              <w:t>0.00001</w:t>
            </w:r>
          </w:p>
          <w:p w14:paraId="435D201F" w14:textId="77777777" w:rsidR="00647E3E" w:rsidRDefault="00647E3E" w:rsidP="007E10FA">
            <w:r>
              <w:t>0.00000005</w:t>
            </w:r>
          </w:p>
        </w:tc>
      </w:tr>
    </w:tbl>
    <w:p w14:paraId="0CD347D4" w14:textId="77777777" w:rsidR="00647E3E" w:rsidRDefault="00647E3E" w:rsidP="00647E3E"/>
    <w:p w14:paraId="207751E1" w14:textId="77777777" w:rsidR="00647E3E" w:rsidRDefault="00647E3E" w:rsidP="00647E3E"/>
    <w:p w14:paraId="1C8CF19E" w14:textId="77777777" w:rsidR="00647E3E" w:rsidRDefault="00647E3E" w:rsidP="00647E3E">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 Low temperature (~2</w:t>
      </w:r>
      <w:r>
        <w:rPr>
          <w:rFonts w:hint="eastAsia"/>
        </w:rPr>
        <w:t>℃</w:t>
      </w:r>
      <w:r>
        <w:t xml:space="preserve"> in 3500 depth in the south China sea) can be a beneficial factor for noise reduction for the neutrino telescope. The rate of dark counts for one single PMT or </w:t>
      </w:r>
      <w:proofErr w:type="spellStart"/>
      <w:r>
        <w:t>SiPM</w:t>
      </w:r>
      <w:proofErr w:type="spellEnd"/>
      <w:r>
        <w:t xml:space="preserve">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661DFBCF" w14:textId="77777777" w:rsidR="00647E3E" w:rsidRDefault="00647E3E" w:rsidP="00647E3E"/>
    <w:p w14:paraId="275223FE" w14:textId="77777777" w:rsidR="00647E3E" w:rsidRDefault="00647E3E" w:rsidP="00647E3E">
      <w:r>
        <w:t xml:space="preserve">Currently, there are 31 3-inch PMTs and 24 3mm*3mm SiPMs or 1-inch PMTs in one hDOM. The dark count rate of PMT and of 3mm*3mm </w:t>
      </w:r>
      <w:proofErr w:type="spellStart"/>
      <w:r>
        <w:t>SiPM</w:t>
      </w:r>
      <w:proofErr w:type="spellEnd"/>
      <w:r>
        <w:t xml:space="preserve"> is around 300Hz @ 2</w:t>
      </w:r>
      <w:r>
        <w:rPr>
          <w:rFonts w:hint="eastAsia"/>
        </w:rPr>
        <w:t>℃</w:t>
      </w:r>
      <w:r>
        <w:t xml:space="preserve"> and 20-30kHz/9mm^2 @ 2 </w:t>
      </w:r>
      <w:r>
        <w:rPr>
          <w:rFonts w:hint="eastAsia"/>
        </w:rPr>
        <w:t>℃</w:t>
      </w:r>
      <w:r>
        <w:t xml:space="preserve">. Calculations show that after trigger, dark noise contributions can be down to </w:t>
      </w:r>
      <w:r>
        <w:rPr>
          <w:i/>
        </w:rPr>
        <w:t>O</w:t>
      </w:r>
      <w:r>
        <w:t xml:space="preserve">(1)Hz , which is negligible. </w:t>
      </w:r>
    </w:p>
    <w:p w14:paraId="153BA16A" w14:textId="77777777" w:rsidR="00647E3E" w:rsidRDefault="00647E3E" w:rsidP="00647E3E"/>
    <w:p w14:paraId="2BAC26B1" w14:textId="77777777" w:rsidR="00647E3E" w:rsidRDefault="00647E3E" w:rsidP="00647E3E">
      <w:r>
        <w:t xml:space="preserve">Atmospheric muons, neutrino events, and other rare events such as proton decays and magnetic monopoles are defined as signals. The atmospheric muons are dominate in this part. Thick water layers has already shielded most of the atmospheric descending muons, while still about 1000 muons per second arrive at the Trident detector. High energy up-going neutrinos are the most critical for future analysis, since it is most likely to be astrophysical since there are no other mechanisms to produce up-going high energy events. For relatively significance sources such as NGC 1068, Trident expects around one hundred observed neutrinos per year. In terms of bandwidth, descending muons occupy the overwhelming majority.        </w:t>
      </w:r>
    </w:p>
    <w:p w14:paraId="06551D36" w14:textId="77777777" w:rsidR="00647E3E" w:rsidRDefault="00647E3E" w:rsidP="00647E3E"/>
    <w:p w14:paraId="0A4E49FB" w14:textId="77777777" w:rsidR="00647E3E" w:rsidRDefault="00647E3E" w:rsidP="00647E3E">
      <w:r>
        <w:t xml:space="preserve">Generally considering the feature of noise and physics signals, the former one, generating single photon hits, distributes uniformly both in time and space, while the latter one produces multiple photon hits in short time range in local </w:t>
      </w:r>
      <w:proofErr w:type="spellStart"/>
      <w:r>
        <w:t>hDOMs</w:t>
      </w:r>
      <w:proofErr w:type="spellEnd"/>
      <w:r>
        <w:t xml:space="preserve">, which obey the law of causality. </w:t>
      </w:r>
    </w:p>
    <w:bookmarkEnd w:id="18"/>
    <w:p w14:paraId="7878DFD9" w14:textId="77777777" w:rsidR="00647E3E" w:rsidRPr="00F34B57" w:rsidRDefault="00647E3E" w:rsidP="00647E3E">
      <w:pPr>
        <w:rPr>
          <w:rFonts w:eastAsiaTheme="minorEastAsia"/>
        </w:rPr>
      </w:pPr>
    </w:p>
    <w:p w14:paraId="5030747A" w14:textId="77777777" w:rsidR="00647E3E" w:rsidRDefault="00647E3E" w:rsidP="00647E3E">
      <w:pPr>
        <w:pStyle w:val="3"/>
      </w:pPr>
      <w:bookmarkStart w:id="20" w:name="_Toc133184881"/>
      <w:bookmarkStart w:id="21" w:name="_Toc134308885"/>
      <w:r>
        <w:lastRenderedPageBreak/>
        <w:t>1.2.5 Trigger Overview</w:t>
      </w:r>
      <w:bookmarkEnd w:id="20"/>
      <w:bookmarkEnd w:id="21"/>
    </w:p>
    <w:p w14:paraId="6DF154D8" w14:textId="77777777" w:rsidR="00647E3E" w:rsidRDefault="00647E3E" w:rsidP="00647E3E">
      <w:r>
        <w:t xml:space="preserve">It is a trend that the volume of the neutrino telescopes and the number of equipped photoelectric devices are becoming larger. The huge data amount will cause the bandwidth overload and the computation problem. Raw photon hits captured by DOM are almost 100% noise. The signal-to-noise ratio can be up to one in million. Analysis of all data set can be both unnecessary and impracticable without trigger. So a series of trigger strategies are implemented involving both software and hardware before analysis. </w:t>
      </w:r>
    </w:p>
    <w:p w14:paraId="5E50CB38" w14:textId="77777777" w:rsidR="00647E3E" w:rsidRDefault="00647E3E" w:rsidP="00647E3E">
      <w:pPr>
        <w:rPr>
          <w:rFonts w:eastAsiaTheme="minorEastAsia"/>
        </w:rPr>
      </w:pPr>
    </w:p>
    <w:p w14:paraId="5C90FAC9" w14:textId="77777777" w:rsidR="00647E3E" w:rsidRDefault="00647E3E" w:rsidP="00647E3E">
      <w:pPr>
        <w:rPr>
          <w:rFonts w:eastAsiaTheme="minorEastAsia"/>
        </w:rPr>
      </w:pPr>
      <w:r>
        <w:rPr>
          <w:rFonts w:eastAsiaTheme="minorEastAsia" w:hint="eastAsia"/>
        </w:rPr>
        <w:t>T</w:t>
      </w:r>
      <w:r>
        <w:rPr>
          <w:rFonts w:eastAsiaTheme="minorEastAsia"/>
        </w:rPr>
        <w:t xml:space="preserve">he basis of trigger is that signal and noise possess completely different time and space distribution. The noise is mostly uniformly distributed single photon events. While signals are generally multiple-photon clusters, much larger in terms of amplitude and the space-time correlation is quite unique compared with noise. </w:t>
      </w:r>
    </w:p>
    <w:p w14:paraId="40F1C9E2" w14:textId="77777777" w:rsidR="00647E3E" w:rsidRPr="00F97764" w:rsidRDefault="00647E3E" w:rsidP="00647E3E">
      <w:pPr>
        <w:rPr>
          <w:rFonts w:eastAsiaTheme="minorEastAsia"/>
        </w:rPr>
      </w:pPr>
    </w:p>
    <w:p w14:paraId="16DACD47" w14:textId="77777777" w:rsidR="00647E3E" w:rsidRDefault="00647E3E" w:rsidP="00647E3E">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Trigger system decides whether a physics purpose can be captured by a neutrino telescope. Trigger is the start of analysis of all. </w:t>
      </w:r>
    </w:p>
    <w:p w14:paraId="6301DF07" w14:textId="77777777" w:rsidR="00647E3E" w:rsidRDefault="00647E3E" w:rsidP="00647E3E"/>
    <w:p w14:paraId="59D5FF43" w14:textId="77777777" w:rsidR="00647E3E" w:rsidRDefault="00647E3E" w:rsidP="00647E3E">
      <w:r>
        <w:t xml:space="preserve">Design of trigger system demands the consideration of both the requirement of physics exploration and the engineering reality. Physics exploration asks for simulation and analysis, and the hardware engineering needs both skeleton design and test verification. Since the hardware design emphasizes the simplicity and the reliability more, less steps will be taken below the surface. All physics filters and particle identifications are more likely to be put on the computation station on the surface. </w:t>
      </w:r>
    </w:p>
    <w:p w14:paraId="01AE8084" w14:textId="77777777" w:rsidR="00647E3E" w:rsidRDefault="00647E3E" w:rsidP="00647E3E">
      <w:r>
        <w:t xml:space="preserve">  </w:t>
      </w:r>
    </w:p>
    <w:p w14:paraId="1E84ECE5" w14:textId="77777777" w:rsidR="00647E3E" w:rsidRDefault="00647E3E" w:rsidP="00647E3E">
      <w:pPr>
        <w:pStyle w:val="a8"/>
        <w:numPr>
          <w:ilvl w:val="0"/>
          <w:numId w:val="2"/>
        </w:numPr>
        <w:spacing w:line="360" w:lineRule="auto"/>
        <w:ind w:firstLineChars="0"/>
      </w:pPr>
      <w:proofErr w:type="spellStart"/>
      <w:r>
        <w:t>IceCube</w:t>
      </w:r>
      <w:proofErr w:type="spellEnd"/>
    </w:p>
    <w:p w14:paraId="6C80D5B9" w14:textId="2934A8FF" w:rsidR="00647E3E" w:rsidRDefault="00647E3E" w:rsidP="00647E3E">
      <w:r>
        <w:t xml:space="preserve">The DOMs used in </w:t>
      </w:r>
      <w:proofErr w:type="spellStart"/>
      <w:r>
        <w:t>IceCube</w:t>
      </w:r>
      <w:proofErr w:type="spellEnd"/>
      <w:r>
        <w:t xml:space="preserve"> contain only one PMT and no K-40 issue troubles the device. So inter-DOM triggers are not in need. </w:t>
      </w:r>
      <w:proofErr w:type="spellStart"/>
      <w:r>
        <w:t>IceCube</w:t>
      </w:r>
      <w:proofErr w:type="spellEnd"/>
      <w:r>
        <w:t xml:space="preserve"> defines two adjacent DOMs obtained photons in 1000 ns time window as Hard Local Coincidence</w:t>
      </w:r>
      <w:r w:rsidR="001D59F7">
        <w:t xml:space="preserve"> (</w:t>
      </w:r>
      <w:r>
        <w:t>HLC) and isolated DOM hits as Soft Local Coincidence</w:t>
      </w:r>
      <w:r w:rsidR="001D59F7">
        <w:t xml:space="preserve"> (</w:t>
      </w:r>
      <w:r>
        <w:t xml:space="preserve">SLC). All HLCs are digitized and full waveform will be read-out. For those SLCs, only the time stamp and the charge are read-out to save the bandwidth. For those high energy neutrino events, almost all waveform will be read out since most of photons will be HLCs. </w:t>
      </w:r>
    </w:p>
    <w:p w14:paraId="25940475" w14:textId="77777777" w:rsidR="00647E3E" w:rsidRDefault="00647E3E" w:rsidP="00647E3E"/>
    <w:p w14:paraId="3A7BC5DC" w14:textId="201BD825" w:rsidR="00647E3E" w:rsidRDefault="00647E3E" w:rsidP="00647E3E">
      <w:r>
        <w:t xml:space="preserve">All HLCs and SLCs will be transmitted above the ice surface into </w:t>
      </w:r>
      <w:proofErr w:type="spellStart"/>
      <w:r>
        <w:t>StringHubs</w:t>
      </w:r>
      <w:proofErr w:type="spellEnd"/>
      <w:r>
        <w:t>. This 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DAQ</w:t>
      </w:r>
      <w:r w:rsidR="001D59F7">
        <w:t xml:space="preserve"> (</w:t>
      </w:r>
      <w:r>
        <w:t>Data Acquisition) data rate, including both signals and noise, is approximately 1 TB/day.</w:t>
      </w:r>
    </w:p>
    <w:p w14:paraId="39625C18" w14:textId="77777777" w:rsidR="00647E3E" w:rsidRDefault="00647E3E" w:rsidP="00647E3E">
      <w:pPr>
        <w:jc w:val="center"/>
      </w:pPr>
      <w:r>
        <w:rPr>
          <w:noProof/>
        </w:rPr>
        <w:lastRenderedPageBreak/>
        <w:drawing>
          <wp:inline distT="0" distB="0" distL="0" distR="0" wp14:anchorId="1F1EBED2" wp14:editId="798B46BE">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0D73D006" w14:textId="77777777" w:rsidR="00647E3E" w:rsidRPr="0099277A" w:rsidRDefault="00647E3E" w:rsidP="00647E3E">
      <w:pPr>
        <w:pStyle w:val="a7"/>
        <w:rPr>
          <w:sz w:val="24"/>
        </w:rPr>
      </w:pPr>
      <w:r w:rsidRPr="0099277A">
        <w:t xml:space="preserve">Figure </w:t>
      </w:r>
      <w:r>
        <w:fldChar w:fldCharType="begin"/>
      </w:r>
      <w:r>
        <w:instrText xml:space="preserve"> SEQ Figure \* ARABIC </w:instrText>
      </w:r>
      <w:r>
        <w:fldChar w:fldCharType="separate"/>
      </w:r>
      <w:r>
        <w:rPr>
          <w:noProof/>
        </w:rPr>
        <w:t>10</w:t>
      </w:r>
      <w:r>
        <w:rPr>
          <w:noProof/>
        </w:rPr>
        <w:fldChar w:fldCharType="end"/>
      </w:r>
      <w:r w:rsidRPr="0099277A">
        <w:t xml:space="preserve">The data flow of </w:t>
      </w:r>
      <w:proofErr w:type="spellStart"/>
      <w:r w:rsidRPr="0099277A">
        <w:t>IceCube</w:t>
      </w:r>
      <w:proofErr w:type="spellEnd"/>
      <w:r w:rsidRPr="0099277A">
        <w:t xml:space="preserve">. </w:t>
      </w:r>
      <w:proofErr w:type="spellStart"/>
      <w:r w:rsidRPr="0099277A">
        <w:t>StringHub</w:t>
      </w:r>
      <w:proofErr w:type="spellEnd"/>
      <w:r w:rsidRPr="0099277A">
        <w:t xml:space="preserve"> can process non-physics data, which comes from monitoring and calibration, and sort raw physics data. Then </w:t>
      </w:r>
      <w:proofErr w:type="spellStart"/>
      <w:r w:rsidRPr="0099277A">
        <w:t>HitSpool</w:t>
      </w:r>
      <w:proofErr w:type="spellEnd"/>
      <w:r w:rsidRPr="0099277A">
        <w:t xml:space="preserve">, a cache, queue all data, including those full waveform information,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2F003EB6" w14:textId="55A86834" w:rsidR="00647E3E" w:rsidRDefault="00647E3E" w:rsidP="00647E3E">
      <w:r>
        <w:t xml:space="preserve">Filters set in </w:t>
      </w:r>
      <w:proofErr w:type="spellStart"/>
      <w:r>
        <w:t>IceCube</w:t>
      </w:r>
      <w:proofErr w:type="spellEnd"/>
      <w:r>
        <w:t xml:space="preserve"> serve for multiple purposes. SMT</w:t>
      </w:r>
      <w:r w:rsidR="001D59F7">
        <w:t xml:space="preserve"> (</w:t>
      </w:r>
      <w:r>
        <w:t>simple multiplicity trigger) simply counts the number of HLCs in a certain time window.</w:t>
      </w:r>
      <w:r w:rsidR="001D59F7">
        <w:t xml:space="preserve"> (</w:t>
      </w:r>
      <w:r>
        <w:t>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Moreover, SLOP trigger</w:t>
      </w:r>
      <w:r w:rsidR="001D59F7">
        <w:t xml:space="preserve"> (</w:t>
      </w:r>
      <w:r>
        <w:t>Slow Particle) are also designed for particles with velocity less than 0.01c, such as hypothetical magnetic monopoles. The time wi</w:t>
      </w:r>
      <w:proofErr w:type="spellStart"/>
      <w:r>
        <w:t>ndow</w:t>
      </w:r>
      <w:proofErr w:type="spellEnd"/>
      <w:r>
        <w:t xml:space="preserve"> in SLOP is much larger than normal trigger frame, so the photon multiplicity requirement and the time-space requirement are both stricter. At least six photons which satisfy a certain ‘velocity condition’ are in need to activate a SLOP trigger. FRT</w:t>
      </w:r>
      <w:r w:rsidR="001D59F7">
        <w:t xml:space="preserve"> (</w:t>
      </w:r>
      <w:r>
        <w:t xml:space="preserve">the fixed-rate trigger) reads out 10ms of hit data from the full detection arrays at a fixed interval for monitoring purposes. The detailed results is listed below. String trigger is used to count the photon in the same string, aiming to extract atmospheric muons. Volume trigger uses a fixed cylinder around photon hit clusters, which allows those low energy events which may not pass SMT trigger.  </w:t>
      </w:r>
    </w:p>
    <w:p w14:paraId="37729F5D" w14:textId="77777777" w:rsidR="00647E3E" w:rsidRDefault="00647E3E" w:rsidP="00647E3E">
      <w:pPr>
        <w:jc w:val="center"/>
      </w:pPr>
      <w:r>
        <w:rPr>
          <w:noProof/>
        </w:rPr>
        <w:lastRenderedPageBreak/>
        <w:drawing>
          <wp:inline distT="0" distB="0" distL="0" distR="0" wp14:anchorId="6F25D9A9" wp14:editId="1A1C254D">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4358850E" w14:textId="77777777" w:rsidR="00647E3E" w:rsidRPr="0099277A" w:rsidRDefault="00647E3E" w:rsidP="00647E3E">
      <w:pPr>
        <w:pStyle w:val="a7"/>
      </w:pPr>
      <w:bookmarkStart w:id="22" w:name="_Ref134145277"/>
      <w:r w:rsidRPr="0099277A">
        <w:t xml:space="preserve">Figure </w:t>
      </w:r>
      <w:r>
        <w:fldChar w:fldCharType="begin"/>
      </w:r>
      <w:r>
        <w:instrText xml:space="preserve"> SEQ Figure \* ARABIC </w:instrText>
      </w:r>
      <w:r>
        <w:fldChar w:fldCharType="separate"/>
      </w:r>
      <w:r>
        <w:rPr>
          <w:noProof/>
        </w:rPr>
        <w:t>11</w:t>
      </w:r>
      <w:r>
        <w:rPr>
          <w:noProof/>
        </w:rPr>
        <w:fldChar w:fldCharType="end"/>
      </w:r>
      <w:bookmarkEnd w:id="22"/>
      <w:r w:rsidRPr="0099277A">
        <w:t xml:space="preserve">The Trigger results summary from </w:t>
      </w:r>
      <w:proofErr w:type="spellStart"/>
      <w:r w:rsidRPr="0099277A">
        <w:t>IceCube</w:t>
      </w:r>
      <w:proofErr w:type="spellEnd"/>
      <w:r w:rsidRPr="0099277A">
        <w:t xml:space="preserve">. SMT-single multiplicity trigger, SLOP-slow particle trigger, FRT- the fixed-rate trigger. ‘N HLC hits’ denotes number of hard local coincidence. </w:t>
      </w:r>
    </w:p>
    <w:p w14:paraId="35F554DC" w14:textId="77777777" w:rsidR="00647E3E" w:rsidRDefault="00647E3E" w:rsidP="00647E3E">
      <w:pPr>
        <w:jc w:val="center"/>
      </w:pPr>
      <w:r>
        <w:rPr>
          <w:noProof/>
        </w:rPr>
        <w:drawing>
          <wp:inline distT="0" distB="0" distL="0" distR="0" wp14:anchorId="44CFCD05" wp14:editId="72F90EAE">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1FC54F8B" w14:textId="77777777" w:rsidR="00647E3E" w:rsidRPr="0099277A" w:rsidRDefault="00647E3E" w:rsidP="00647E3E">
      <w:pPr>
        <w:pStyle w:val="a7"/>
        <w:rPr>
          <w:sz w:val="24"/>
        </w:rPr>
      </w:pPr>
      <w:r w:rsidRPr="0099277A">
        <w:t xml:space="preserve">Figure </w:t>
      </w:r>
      <w:r>
        <w:fldChar w:fldCharType="begin"/>
      </w:r>
      <w:r>
        <w:instrText xml:space="preserve"> SEQ Figure \* ARABIC </w:instrText>
      </w:r>
      <w:r>
        <w:fldChar w:fldCharType="separate"/>
      </w:r>
      <w:r>
        <w:rPr>
          <w:noProof/>
        </w:rPr>
        <w:t>12</w:t>
      </w:r>
      <w:r>
        <w:rPr>
          <w:noProof/>
        </w:rPr>
        <w:fldChar w:fldCharType="end"/>
      </w:r>
      <w:r w:rsidRPr="0099277A">
        <w:t xml:space="preserve">Volume, String, SLOP trigger illustration. The marks corresponds to the ‘topology’ column in </w:t>
      </w:r>
      <w:r w:rsidRPr="0099277A">
        <w:fldChar w:fldCharType="begin"/>
      </w:r>
      <w:r w:rsidRPr="0099277A">
        <w:instrText xml:space="preserve"> REF _Ref134145277 \h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p>
    <w:p w14:paraId="6F89563E" w14:textId="77777777" w:rsidR="00647E3E" w:rsidRDefault="00647E3E" w:rsidP="00647E3E">
      <w:pPr>
        <w:pStyle w:val="a8"/>
        <w:numPr>
          <w:ilvl w:val="0"/>
          <w:numId w:val="2"/>
        </w:numPr>
        <w:spacing w:line="360" w:lineRule="auto"/>
        <w:ind w:firstLineChars="0"/>
      </w:pPr>
      <w:r>
        <w:t>KM3NeT</w:t>
      </w:r>
    </w:p>
    <w:p w14:paraId="02BE850F" w14:textId="77777777" w:rsidR="00647E3E" w:rsidRDefault="00647E3E" w:rsidP="00647E3E">
      <w:r>
        <w:t xml:space="preserve">KM3NeT first applies </w:t>
      </w:r>
      <w:proofErr w:type="spellStart"/>
      <w:r>
        <w:t>mDOMs</w:t>
      </w:r>
      <w:proofErr w:type="spellEnd"/>
      <w:r>
        <w:t xml:space="preserve"> in neutrino telescope. 31 3-incd PMTs are equipped together. Dark count rates are superposed linearly. K-40 decay events surrounded the </w:t>
      </w:r>
      <w:proofErr w:type="spellStart"/>
      <w:r>
        <w:t>mDOM</w:t>
      </w:r>
      <w:proofErr w:type="spellEnd"/>
      <w:r>
        <w:t xml:space="preserve"> can contribute 6-8kHz raw hit rate per PMT, and double photon hits even triple photon hits also occurs steadily. This large noise hits force they adopt new read-out strategy. All waveforms are abandoned. Only the hits time and the time-over-threshold are recorded. The bandwidth is suppressed mostly in this phase. </w:t>
      </w:r>
    </w:p>
    <w:p w14:paraId="62033FBA" w14:textId="77777777" w:rsidR="00647E3E" w:rsidRDefault="00647E3E" w:rsidP="00647E3E"/>
    <w:p w14:paraId="31B0B404" w14:textId="77777777" w:rsidR="00647E3E" w:rsidRDefault="00647E3E" w:rsidP="00647E3E">
      <w:r>
        <w:t xml:space="preserve">The upper limit of bandwidth of one </w:t>
      </w:r>
      <w:proofErr w:type="spellStart"/>
      <w:r>
        <w:t>mDOM</w:t>
      </w:r>
      <w:proofErr w:type="spellEnd"/>
      <w:r>
        <w:t xml:space="preserve"> is 1Gb/s. Usually, 9-12Mb/s output bandwidth per </w:t>
      </w:r>
      <w:proofErr w:type="spellStart"/>
      <w:r>
        <w:t>mDOM</w:t>
      </w:r>
      <w:proofErr w:type="spellEnd"/>
      <w:r>
        <w:t xml:space="preserve"> is occupied, dominated by K-40. Bioluminescence can occasionally boost the bandwidth by a factor of 10.  </w:t>
      </w:r>
    </w:p>
    <w:p w14:paraId="62F6C814" w14:textId="77777777" w:rsidR="00647E3E" w:rsidRDefault="00647E3E" w:rsidP="00647E3E"/>
    <w:p w14:paraId="3066A42C" w14:textId="77777777" w:rsidR="00647E3E" w:rsidRDefault="00647E3E" w:rsidP="00647E3E">
      <w:r>
        <w:t xml:space="preserve">The extraction of physics events is processed on shore in </w:t>
      </w:r>
      <w:proofErr w:type="spellStart"/>
      <w:r>
        <w:t>TriDas</w:t>
      </w:r>
      <w:proofErr w:type="spellEnd"/>
      <w:r>
        <w:t xml:space="preserve"> (the Trigger and Data Acquisition System, </w:t>
      </w:r>
      <w:proofErr w:type="spellStart"/>
      <w:r>
        <w:t>TriDas</w:t>
      </w:r>
      <w:proofErr w:type="spellEnd"/>
      <w:r>
        <w:t xml:space="preserve">). Different filters are applied parallelly. In the first step, they use ‘L1 trigger’ to process raw data. They preliminarily define L1 trigger as two components, simple coincidence and charge excess. Within a time window of 5ns, one or more hits on different PMTs in the same </w:t>
      </w:r>
      <w:proofErr w:type="spellStart"/>
      <w:r>
        <w:t>mDOM</w:t>
      </w:r>
      <w:proofErr w:type="spellEnd"/>
      <w:r>
        <w:t xml:space="preserve"> are recorded, then it is a simple coincidence L1 trigger event. Photon hits with three photo-electrons charge is defined as a charge excess L1 trigger event. </w:t>
      </w:r>
      <w:proofErr w:type="spellStart"/>
      <w:r>
        <w:t>Latter</w:t>
      </w:r>
      <w:proofErr w:type="spellEnd"/>
      <w:r>
        <w:t xml:space="preserve"> on, they only use two photon hits in different PMTs in the same </w:t>
      </w:r>
      <w:proofErr w:type="spellStart"/>
      <w:r>
        <w:t>mDOM</w:t>
      </w:r>
      <w:proofErr w:type="spellEnd"/>
      <w:r>
        <w:t xml:space="preserve"> in 10 ns as L1 trigger. Charge excess concept is not in use in L1 trigger anymore.   </w:t>
      </w:r>
    </w:p>
    <w:p w14:paraId="6CB4FDF4" w14:textId="77777777" w:rsidR="00647E3E" w:rsidRPr="00F472AF" w:rsidRDefault="00647E3E" w:rsidP="00647E3E"/>
    <w:p w14:paraId="767F6EE7" w14:textId="77777777" w:rsidR="00647E3E" w:rsidRDefault="00647E3E" w:rsidP="00647E3E">
      <w:r>
        <w:rPr>
          <w:rFonts w:hint="eastAsia"/>
        </w:rPr>
        <w:t>T</w:t>
      </w:r>
      <w:r>
        <w:t xml:space="preserve">he further process is named as ‘L2 trigger’. In this part, algorithms designed for several physics purposes work in parallel to select those more important photons hits clusters. L1 trigger already screens those isolated photon hits, which is mostly dark noise of PMT and K-40 hits. L2 trigger contains six parts. </w:t>
      </w:r>
    </w:p>
    <w:p w14:paraId="11CE781A" w14:textId="77777777" w:rsidR="00647E3E" w:rsidRDefault="00647E3E" w:rsidP="00647E3E">
      <w:pPr>
        <w:pStyle w:val="a8"/>
        <w:numPr>
          <w:ilvl w:val="0"/>
          <w:numId w:val="4"/>
        </w:numPr>
        <w:ind w:firstLineChars="0"/>
      </w:pPr>
      <w:r>
        <w:rPr>
          <w:rFonts w:hint="eastAsia"/>
        </w:rPr>
        <w:t>T</w:t>
      </w:r>
      <w:r>
        <w:t xml:space="preserve">-Triggers: two L1 events happen on adjacent or next-to-adjacent </w:t>
      </w:r>
      <w:proofErr w:type="spellStart"/>
      <w:r>
        <w:t>mDOMs</w:t>
      </w:r>
      <w:proofErr w:type="spellEnd"/>
      <w:r>
        <w:t xml:space="preserve"> in 200ns. Or two L1 </w:t>
      </w:r>
      <w:r>
        <w:lastRenderedPageBreak/>
        <w:t xml:space="preserve">events occur in the same </w:t>
      </w:r>
      <w:proofErr w:type="spellStart"/>
      <w:r>
        <w:t>mDOM</w:t>
      </w:r>
      <w:proofErr w:type="spellEnd"/>
      <w:r>
        <w:t xml:space="preserve"> in 55ns. </w:t>
      </w:r>
    </w:p>
    <w:p w14:paraId="38E22B61" w14:textId="77777777" w:rsidR="00647E3E" w:rsidRDefault="00647E3E" w:rsidP="00647E3E">
      <w:pPr>
        <w:pStyle w:val="a8"/>
        <w:numPr>
          <w:ilvl w:val="0"/>
          <w:numId w:val="4"/>
        </w:numPr>
        <w:ind w:firstLineChars="0"/>
      </w:pPr>
      <w:r>
        <w:rPr>
          <w:rFonts w:hint="eastAsia"/>
        </w:rPr>
        <w:t>S</w:t>
      </w:r>
      <w:r>
        <w:t xml:space="preserve">imple causality filter: in a large enough photon hits set, check if photons in cluster satisfy </w:t>
      </w:r>
    </w:p>
    <w:p w14:paraId="57A6E8FA" w14:textId="77777777" w:rsidR="00647E3E" w:rsidRPr="00C3310F" w:rsidRDefault="00647E3E" w:rsidP="00647E3E">
      <m:oMathPara>
        <m:oMath>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oMath>
      </m:oMathPara>
    </w:p>
    <w:p w14:paraId="39449643" w14:textId="77777777" w:rsidR="00647E3E" w:rsidRPr="00325C3A" w:rsidRDefault="00647E3E" w:rsidP="00647E3E">
      <w:r>
        <w:rPr>
          <w:rFonts w:hint="eastAsia"/>
        </w:rPr>
        <w:t>T</w:t>
      </w:r>
      <w:r>
        <w:t xml:space="preserve">his probably aims to search cascade-like events. </w:t>
      </w:r>
    </w:p>
    <w:p w14:paraId="17456135" w14:textId="77777777" w:rsidR="00647E3E" w:rsidRDefault="00647E3E" w:rsidP="00647E3E">
      <w:pPr>
        <w:pStyle w:val="a8"/>
        <w:numPr>
          <w:ilvl w:val="0"/>
          <w:numId w:val="4"/>
        </w:numPr>
        <w:ind w:firstLineChars="0"/>
      </w:pPr>
      <w:r>
        <w:rPr>
          <w:rFonts w:hint="eastAsia"/>
        </w:rPr>
        <w:t>S</w:t>
      </w:r>
      <w:r>
        <w:t>ky scan trigger: divide the whole sky (</w:t>
      </w:r>
      <m:oMath>
        <m:r>
          <m:rPr>
            <m:sty m:val="p"/>
          </m:rPr>
          <w:rPr>
            <w:rFonts w:ascii="Cambria Math" w:hAnsi="Cambria Math"/>
          </w:rPr>
          <m:t>4π</m:t>
        </m:r>
      </m:oMath>
      <w:r>
        <w:t xml:space="preserve"> solid angle) in around one hundred region. For each direction, check whether the photons in a large photon hits set satisfy the following inequation mutually:</w:t>
      </w:r>
    </w:p>
    <w:p w14:paraId="5BAEF210" w14:textId="77777777" w:rsidR="00647E3E" w:rsidRPr="00D06CA3" w:rsidRDefault="00647E3E" w:rsidP="00647E3E">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m:t>
              </m:r>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e>
                <m:sup>
                  <m:r>
                    <m:rPr>
                      <m:sty m:val="p"/>
                    </m:rPr>
                    <w:rPr>
                      <w:rFonts w:ascii="Cambria Math" w:hAnsi="Cambria Math"/>
                    </w:rPr>
                    <m:t>2</m:t>
                  </m:r>
                </m:sup>
              </m:sSup>
            </m:e>
          </m:rad>
        </m:oMath>
      </m:oMathPara>
    </w:p>
    <w:p w14:paraId="61893869" w14:textId="77777777" w:rsidR="00647E3E" w:rsidRPr="001E7AF4" w:rsidRDefault="00647E3E" w:rsidP="00647E3E">
      <w:r w:rsidRPr="001E7AF4">
        <w:t xml:space="preserve">  </w:t>
      </w:r>
      <w:r>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Pr>
          <w:rFonts w:hint="eastAsia"/>
        </w:rPr>
        <w:t xml:space="preserve"> </w:t>
      </w:r>
      <w:r>
        <w:t>is the Cherenkov angle.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space-time coordinate of photon </w:t>
      </w:r>
      <m:oMath>
        <m:r>
          <m:rPr>
            <m:sty m:val="p"/>
          </m:rPr>
          <w:rPr>
            <w:rFonts w:ascii="Cambria Math" w:hAnsi="Cambria Math"/>
          </w:rPr>
          <m:t>i</m:t>
        </m:r>
      </m:oMath>
      <w:r>
        <w:rPr>
          <w:rFonts w:hint="eastAsia"/>
        </w:rPr>
        <w:t>.</w:t>
      </w:r>
      <w:r>
        <w:t xml:space="preserve"> </w:t>
      </w:r>
      <m:oMath>
        <m:r>
          <m:rPr>
            <m:sty m:val="p"/>
          </m:rPr>
          <w:rPr>
            <w:rFonts w:ascii="Cambria Math" w:hAnsi="Cambria Math"/>
          </w:rPr>
          <m:t>Z</m:t>
        </m:r>
      </m:oMath>
      <w:r>
        <w:rPr>
          <w:rFonts w:hint="eastAsia"/>
        </w:rPr>
        <w:t xml:space="preserve"> </w:t>
      </w:r>
      <w:r>
        <w:t xml:space="preserve">axis is the direction pointing back to the sky region. The coordinate system is rotating when checking different directions. The calculation is done by assuming the coordinate system is </w:t>
      </w:r>
      <w:r w:rsidRPr="000332F8">
        <w:t>aligning</w:t>
      </w:r>
      <w:r>
        <w:t xml:space="preserve"> with the muon track direction. This trigger aims to select a direction if photons come from muon track events. Only when the checked direction is close to ‘the real direction’, the above equation can be satisfied. This trigger serves for the reconstruction of muon tracks in the next phase.   </w:t>
      </w:r>
    </w:p>
    <w:p w14:paraId="684603DC" w14:textId="77777777" w:rsidR="00647E3E" w:rsidRDefault="00647E3E" w:rsidP="00647E3E">
      <w:pPr>
        <w:pStyle w:val="a8"/>
        <w:numPr>
          <w:ilvl w:val="0"/>
          <w:numId w:val="4"/>
        </w:numPr>
        <w:ind w:firstLineChars="0"/>
      </w:pPr>
      <w:r>
        <w:rPr>
          <w:rFonts w:hint="eastAsia"/>
        </w:rPr>
        <w:t>T</w:t>
      </w:r>
      <w:r>
        <w:t xml:space="preserve">racking trigger: the specific calculation is the same with the sky scan trigger. The direction here is not from divisions of sky region. Instead, it comes from certain sources such as NGC 1068.  </w:t>
      </w:r>
    </w:p>
    <w:p w14:paraId="610F0874" w14:textId="77777777" w:rsidR="00647E3E" w:rsidRDefault="00647E3E" w:rsidP="00647E3E">
      <w:pPr>
        <w:pStyle w:val="a8"/>
        <w:numPr>
          <w:ilvl w:val="0"/>
          <w:numId w:val="4"/>
        </w:numPr>
        <w:ind w:firstLineChars="0"/>
      </w:pPr>
      <w:r>
        <w:rPr>
          <w:rFonts w:hint="eastAsia"/>
        </w:rPr>
        <w:t>V</w:t>
      </w:r>
      <w:r>
        <w:t xml:space="preserve">ertex splitting trigger: Use inertia tensor of photon hits coordinates to check if photon hits are cascade-like or track-like. Calculate inertia tensor is simple and fast, which can save some time for detailed reconstruction. For example, if photon hits are very track-like, then cascade reconstruction will not be implemented for economizing computing space. </w:t>
      </w:r>
    </w:p>
    <w:p w14:paraId="18C43BCF" w14:textId="77777777" w:rsidR="00647E3E" w:rsidRPr="00695269" w:rsidRDefault="00647E3E" w:rsidP="00647E3E">
      <w:pPr>
        <w:pStyle w:val="a8"/>
        <w:numPr>
          <w:ilvl w:val="0"/>
          <w:numId w:val="4"/>
        </w:numPr>
        <w:ind w:firstLineChars="0"/>
      </w:pPr>
      <w:r>
        <w:rPr>
          <w:rFonts w:hint="eastAsia"/>
        </w:rPr>
        <w:t>E</w:t>
      </w:r>
      <w:r>
        <w:t>xternal trigger: alert message from other telescopes. For example, Gamma Ray Bursts were captured by some satellites.</w:t>
      </w:r>
    </w:p>
    <w:p w14:paraId="3B373CBB" w14:textId="77777777" w:rsidR="00647E3E" w:rsidRDefault="00647E3E" w:rsidP="00647E3E"/>
    <w:p w14:paraId="5121A52E" w14:textId="77777777" w:rsidR="00647E3E" w:rsidRDefault="00647E3E" w:rsidP="00647E3E"/>
    <w:p w14:paraId="12CAA7FC" w14:textId="77777777" w:rsidR="00647E3E" w:rsidRDefault="00647E3E" w:rsidP="00647E3E">
      <w:pPr>
        <w:jc w:val="center"/>
      </w:pPr>
      <w:r>
        <w:rPr>
          <w:noProof/>
        </w:rPr>
        <w:drawing>
          <wp:inline distT="0" distB="0" distL="0" distR="0" wp14:anchorId="57B52F8E" wp14:editId="5CEE4EA6">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039B32F6" w14:textId="77777777" w:rsidR="00647E3E" w:rsidRDefault="00647E3E" w:rsidP="00647E3E">
      <w:pPr>
        <w:pStyle w:val="a7"/>
      </w:pPr>
      <w:r w:rsidRPr="0099277A">
        <w:lastRenderedPageBreak/>
        <w:t xml:space="preserve">Figure </w:t>
      </w:r>
      <w:r>
        <w:fldChar w:fldCharType="begin"/>
      </w:r>
      <w:r>
        <w:instrText xml:space="preserve"> SEQ Figure \* ARABIC </w:instrText>
      </w:r>
      <w:r>
        <w:fldChar w:fldCharType="separate"/>
      </w:r>
      <w:r>
        <w:rPr>
          <w:noProof/>
        </w:rPr>
        <w:t>13</w:t>
      </w:r>
      <w:r>
        <w:rPr>
          <w:noProof/>
        </w:rPr>
        <w:fldChar w:fldCharType="end"/>
      </w:r>
      <w:r w:rsidRPr="0099277A">
        <w:t xml:space="preserve"> Framework of data system for </w:t>
      </w:r>
      <w:r>
        <w:t xml:space="preserve">KM3NeT. From left to right, data flow from the front end to the final analysis are presented. Photon hit, acoustic data, positioning data and time synchronization system as well as instrument data are transmitted to shore station via RAW-LAN. </w:t>
      </w:r>
      <w:proofErr w:type="spellStart"/>
      <w:r>
        <w:t>TriDAS</w:t>
      </w:r>
      <w:proofErr w:type="spellEnd"/>
      <w:r>
        <w:t xml:space="preserve"> on shore will implement software trigger, including L1 and L2 trigger.  </w:t>
      </w:r>
    </w:p>
    <w:p w14:paraId="73FEB49F" w14:textId="77777777" w:rsidR="00647E3E" w:rsidRPr="00E66CE5" w:rsidRDefault="00647E3E" w:rsidP="00647E3E"/>
    <w:p w14:paraId="0D642CE1" w14:textId="77777777" w:rsidR="00647E3E" w:rsidRDefault="00647E3E" w:rsidP="00647E3E">
      <w:pPr>
        <w:pStyle w:val="a8"/>
        <w:numPr>
          <w:ilvl w:val="0"/>
          <w:numId w:val="2"/>
        </w:numPr>
        <w:spacing w:line="360" w:lineRule="auto"/>
        <w:ind w:firstLineChars="0"/>
      </w:pPr>
      <w:r>
        <w:t>Baikal-GVD</w:t>
      </w:r>
    </w:p>
    <w:p w14:paraId="571A639E" w14:textId="77777777" w:rsidR="00647E3E" w:rsidRDefault="00647E3E" w:rsidP="00647E3E">
      <w:r>
        <w:t xml:space="preserve">In lake water, salt such as K-40 is barely contained, so the noise bandwidth is not super high. Relatively simple 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p>
    <w:p w14:paraId="2A6C80DD" w14:textId="77777777" w:rsidR="00647E3E" w:rsidRDefault="00647E3E" w:rsidP="00647E3E"/>
    <w:p w14:paraId="1F98574F" w14:textId="77777777" w:rsidR="00647E3E" w:rsidRDefault="00647E3E" w:rsidP="00647E3E">
      <w:pPr>
        <w:pStyle w:val="2"/>
        <w:spacing w:before="480" w:after="120" w:line="240" w:lineRule="auto"/>
        <w:rPr>
          <w:rFonts w:ascii="Times New Roman" w:hAnsi="Times New Roman"/>
          <w:szCs w:val="28"/>
        </w:rPr>
      </w:pPr>
      <w:bookmarkStart w:id="23" w:name="_Toc133184883"/>
      <w:bookmarkStart w:id="24" w:name="_Toc134308886"/>
      <w:r>
        <w:rPr>
          <w:rFonts w:ascii="Times New Roman" w:hAnsi="Times New Roman"/>
          <w:szCs w:val="28"/>
        </w:rPr>
        <w:t>1.3 Purpose of Study</w:t>
      </w:r>
      <w:bookmarkEnd w:id="23"/>
      <w:bookmarkEnd w:id="24"/>
    </w:p>
    <w:p w14:paraId="325A2DF1" w14:textId="2F83994C" w:rsidR="00647E3E" w:rsidRDefault="00647E3E" w:rsidP="00647E3E">
      <w:r>
        <w:t>Even though noise contributes most in total bandwidth, and atmospheric muons contributes most in signal bandwidth, we should transmit all data to avoid the loss in physics information and be careful when reducing the background. Those relatively low-energy events</w:t>
      </w:r>
      <w:r w:rsidR="001D59F7">
        <w:t xml:space="preserve"> (</w:t>
      </w:r>
      <w:r>
        <w:t>sub-</w:t>
      </w:r>
      <w:proofErr w:type="spellStart"/>
      <w:r>
        <w:t>TeV</w:t>
      </w:r>
      <w:proofErr w:type="spellEnd"/>
      <w:r>
        <w:t xml:space="preserve">) may create only a few Cherenkov photon hits, which is not be significant enough to be distinguished from K-40. Even If the photons’ distribution in time and space are quite dense when the energy of neutrino events is high, those </w:t>
      </w:r>
      <w:proofErr w:type="spellStart"/>
      <w:r>
        <w:t>hDOMs</w:t>
      </w:r>
      <w:proofErr w:type="spellEnd"/>
      <w:r>
        <w:t xml:space="preserve"> far from the event vertex still capture few photon hits, which may cause misjudgment in extracting signals. The more stringent criterion we choose to suppress noise, the less pressure we face to transmit data, and the more physics loss we will face.  </w:t>
      </w:r>
    </w:p>
    <w:p w14:paraId="48A151E3" w14:textId="77777777" w:rsidR="00647E3E" w:rsidRDefault="00647E3E" w:rsidP="00647E3E"/>
    <w:p w14:paraId="6FCF5B69" w14:textId="77777777" w:rsidR="00647E3E" w:rsidRDefault="00647E3E" w:rsidP="00647E3E">
      <w:r>
        <w:t xml:space="preserve">The purpose of this work is to explore the possible way to reduce the background as well as to make sure signals are not impaired. </w:t>
      </w:r>
      <w:proofErr w:type="spellStart"/>
      <w:r>
        <w:t>hDOMs</w:t>
      </w:r>
      <w:proofErr w:type="spellEnd"/>
      <w:r>
        <w:t xml:space="preserve"> in TRIDENT are equipped with most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are reserved to the data station on shore, which avoids the potential loss of physics information. While, on the other side, this strategy is a waste of bandwidth. Retaining all noise in the cable is not necessary. </w:t>
      </w:r>
    </w:p>
    <w:p w14:paraId="00F2C535" w14:textId="77777777" w:rsidR="00647E3E" w:rsidRPr="009B6865" w:rsidRDefault="00647E3E" w:rsidP="00647E3E">
      <w:pPr>
        <w:rPr>
          <w:rFonts w:eastAsiaTheme="minorEastAsia" w:hint="eastAsia"/>
        </w:rPr>
      </w:pPr>
    </w:p>
    <w:p w14:paraId="7C8431AE" w14:textId="279EAA55" w:rsidR="00647E3E" w:rsidRDefault="00647E3E" w:rsidP="00647E3E">
      <w:r>
        <w:t xml:space="preserve">The next-generation neutrino telescope, Trident, may not be able to apply the same methods to transmit and digitize data, since the bandwidth is unprecedentedly high and the monitoring volume is incomparably large. New ways of trigger are in need to adapt to the current level of data transmission and computation. In one </w:t>
      </w:r>
      <w:proofErr w:type="spellStart"/>
      <w:r>
        <w:t>hDOMs</w:t>
      </w:r>
      <w:proofErr w:type="spellEnd"/>
      <w:r>
        <w:t>, 55 photon sensors</w:t>
      </w:r>
      <w:r w:rsidR="001D59F7">
        <w:t xml:space="preserve"> (</w:t>
      </w:r>
      <w:r>
        <w:t xml:space="preserve">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w:t>
      </w:r>
      <w:r>
        <w:lastRenderedPageBreak/>
        <w:t xml:space="preserve">should be retained as much as possible, while the noise should be abandoned. The detailed evaluation of our trigger algorithm in background suppression and physics loss will be presented in this paper.      </w:t>
      </w:r>
    </w:p>
    <w:p w14:paraId="7672DF96" w14:textId="77777777" w:rsidR="00647E3E" w:rsidRDefault="00647E3E" w:rsidP="00647E3E">
      <w:pPr>
        <w:rPr>
          <w:noProof/>
        </w:rPr>
      </w:pPr>
    </w:p>
    <w:p w14:paraId="7E219141" w14:textId="77777777" w:rsidR="00F73B05" w:rsidRPr="00647E3E" w:rsidRDefault="00F73B05" w:rsidP="00647E3E"/>
    <w:sectPr w:rsidR="00F73B05" w:rsidRPr="00647E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A6B912" w14:textId="77777777" w:rsidR="005A3B30" w:rsidRDefault="005A3B30" w:rsidP="005957AC">
      <w:r>
        <w:separator/>
      </w:r>
    </w:p>
  </w:endnote>
  <w:endnote w:type="continuationSeparator" w:id="0">
    <w:p w14:paraId="53680D10" w14:textId="77777777" w:rsidR="005A3B30" w:rsidRDefault="005A3B30" w:rsidP="00595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51279" w14:textId="77777777" w:rsidR="005A3B30" w:rsidRDefault="005A3B30" w:rsidP="005957AC">
      <w:r>
        <w:separator/>
      </w:r>
    </w:p>
  </w:footnote>
  <w:footnote w:type="continuationSeparator" w:id="0">
    <w:p w14:paraId="1E9B8566" w14:textId="77777777" w:rsidR="005A3B30" w:rsidRDefault="005A3B30" w:rsidP="005957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3A1"/>
    <w:rsid w:val="000B6142"/>
    <w:rsid w:val="001621C5"/>
    <w:rsid w:val="001D59F7"/>
    <w:rsid w:val="005957AC"/>
    <w:rsid w:val="005A3B30"/>
    <w:rsid w:val="00647E3E"/>
    <w:rsid w:val="008A6BDF"/>
    <w:rsid w:val="00CD53A1"/>
    <w:rsid w:val="00DA502D"/>
    <w:rsid w:val="00DE1CA7"/>
    <w:rsid w:val="00F73B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622ED"/>
  <w15:chartTrackingRefBased/>
  <w15:docId w15:val="{8BAC6664-4774-40FD-A503-B4432B315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957AC"/>
    <w:pPr>
      <w:widowControl w:val="0"/>
      <w:jc w:val="both"/>
    </w:pPr>
    <w:rPr>
      <w:rFonts w:ascii="Times New Roman" w:eastAsia="宋体" w:hAnsi="Times New Roman" w:cs="Times New Roman"/>
      <w:szCs w:val="20"/>
    </w:rPr>
  </w:style>
  <w:style w:type="paragraph" w:styleId="1">
    <w:name w:val="heading 1"/>
    <w:basedOn w:val="a"/>
    <w:next w:val="a"/>
    <w:link w:val="10"/>
    <w:qFormat/>
    <w:rsid w:val="005957AC"/>
    <w:pPr>
      <w:keepNext/>
      <w:keepLines/>
      <w:spacing w:before="340" w:after="330" w:line="576" w:lineRule="auto"/>
      <w:outlineLvl w:val="0"/>
    </w:pPr>
    <w:rPr>
      <w:rFonts w:eastAsia="黑体"/>
      <w:b/>
      <w:bCs/>
      <w:kern w:val="44"/>
      <w:sz w:val="32"/>
      <w:szCs w:val="44"/>
    </w:rPr>
  </w:style>
  <w:style w:type="paragraph" w:styleId="2">
    <w:name w:val="heading 2"/>
    <w:basedOn w:val="a"/>
    <w:next w:val="a"/>
    <w:link w:val="20"/>
    <w:semiHidden/>
    <w:unhideWhenUsed/>
    <w:qFormat/>
    <w:rsid w:val="005957AC"/>
    <w:pPr>
      <w:keepNext/>
      <w:keepLines/>
      <w:spacing w:before="260" w:after="260" w:line="415" w:lineRule="auto"/>
      <w:outlineLvl w:val="1"/>
    </w:pPr>
    <w:rPr>
      <w:rFonts w:ascii="Arial" w:eastAsia="黑体" w:hAnsi="Arial"/>
      <w:b/>
      <w:bCs/>
      <w:sz w:val="28"/>
      <w:szCs w:val="32"/>
    </w:rPr>
  </w:style>
  <w:style w:type="paragraph" w:styleId="3">
    <w:name w:val="heading 3"/>
    <w:basedOn w:val="a"/>
    <w:next w:val="a"/>
    <w:link w:val="30"/>
    <w:unhideWhenUsed/>
    <w:qFormat/>
    <w:rsid w:val="005957AC"/>
    <w:pPr>
      <w:keepNext/>
      <w:keepLines/>
      <w:spacing w:before="260" w:after="260" w:line="415"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57A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57AC"/>
    <w:rPr>
      <w:sz w:val="18"/>
      <w:szCs w:val="18"/>
    </w:rPr>
  </w:style>
  <w:style w:type="paragraph" w:styleId="a5">
    <w:name w:val="footer"/>
    <w:basedOn w:val="a"/>
    <w:link w:val="a6"/>
    <w:uiPriority w:val="99"/>
    <w:unhideWhenUsed/>
    <w:rsid w:val="005957AC"/>
    <w:pPr>
      <w:tabs>
        <w:tab w:val="center" w:pos="4153"/>
        <w:tab w:val="right" w:pos="8306"/>
      </w:tabs>
      <w:snapToGrid w:val="0"/>
      <w:jc w:val="left"/>
    </w:pPr>
    <w:rPr>
      <w:sz w:val="18"/>
      <w:szCs w:val="18"/>
    </w:rPr>
  </w:style>
  <w:style w:type="character" w:customStyle="1" w:styleId="a6">
    <w:name w:val="页脚 字符"/>
    <w:basedOn w:val="a0"/>
    <w:link w:val="a5"/>
    <w:uiPriority w:val="99"/>
    <w:rsid w:val="005957AC"/>
    <w:rPr>
      <w:sz w:val="18"/>
      <w:szCs w:val="18"/>
    </w:rPr>
  </w:style>
  <w:style w:type="character" w:customStyle="1" w:styleId="10">
    <w:name w:val="标题 1 字符"/>
    <w:basedOn w:val="a0"/>
    <w:link w:val="1"/>
    <w:rsid w:val="005957AC"/>
    <w:rPr>
      <w:rFonts w:ascii="Times New Roman" w:eastAsia="黑体" w:hAnsi="Times New Roman" w:cs="Times New Roman"/>
      <w:b/>
      <w:bCs/>
      <w:kern w:val="44"/>
      <w:sz w:val="32"/>
      <w:szCs w:val="44"/>
    </w:rPr>
  </w:style>
  <w:style w:type="character" w:customStyle="1" w:styleId="20">
    <w:name w:val="标题 2 字符"/>
    <w:basedOn w:val="a0"/>
    <w:link w:val="2"/>
    <w:semiHidden/>
    <w:rsid w:val="005957AC"/>
    <w:rPr>
      <w:rFonts w:ascii="Arial" w:eastAsia="黑体" w:hAnsi="Arial" w:cs="Times New Roman"/>
      <w:b/>
      <w:bCs/>
      <w:sz w:val="28"/>
      <w:szCs w:val="32"/>
    </w:rPr>
  </w:style>
  <w:style w:type="character" w:customStyle="1" w:styleId="30">
    <w:name w:val="标题 3 字符"/>
    <w:basedOn w:val="a0"/>
    <w:link w:val="3"/>
    <w:rsid w:val="005957AC"/>
    <w:rPr>
      <w:rFonts w:ascii="Times New Roman" w:eastAsia="黑体" w:hAnsi="Times New Roman" w:cs="Times New Roman"/>
      <w:b/>
      <w:bCs/>
      <w:szCs w:val="32"/>
    </w:rPr>
  </w:style>
  <w:style w:type="paragraph" w:styleId="a7">
    <w:name w:val="caption"/>
    <w:basedOn w:val="a"/>
    <w:next w:val="a"/>
    <w:autoRedefine/>
    <w:uiPriority w:val="99"/>
    <w:unhideWhenUsed/>
    <w:qFormat/>
    <w:rsid w:val="005957AC"/>
    <w:pPr>
      <w:spacing w:line="360" w:lineRule="auto"/>
      <w:jc w:val="center"/>
    </w:pPr>
    <w:rPr>
      <w:rFonts w:eastAsia="Times New Roman"/>
      <w:sz w:val="20"/>
    </w:rPr>
  </w:style>
  <w:style w:type="paragraph" w:styleId="a8">
    <w:name w:val="List Paragraph"/>
    <w:basedOn w:val="a"/>
    <w:uiPriority w:val="34"/>
    <w:qFormat/>
    <w:rsid w:val="005957A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16</Pages>
  <Words>5440</Words>
  <Characters>28943</Characters>
  <Application>Microsoft Office Word</Application>
  <DocSecurity>0</DocSecurity>
  <Lines>602</Lines>
  <Paragraphs>218</Paragraphs>
  <ScaleCrop>false</ScaleCrop>
  <Company/>
  <LinksUpToDate>false</LinksUpToDate>
  <CharactersWithSpaces>34165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魏振宇</dc:creator>
  <cp:keywords/>
  <dc:description/>
  <cp:lastModifiedBy>魏振宇</cp:lastModifiedBy>
  <cp:revision>5</cp:revision>
  <dcterms:created xsi:type="dcterms:W3CDTF">2023-05-06T11:24:00Z</dcterms:created>
  <dcterms:modified xsi:type="dcterms:W3CDTF">2023-05-07T14:48:00Z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2213a8c593dc1971220f696d551f89975d3478cce2f4c439c6d1f42d9bdc6291</vt:lpwstr>
  </property>
</Properties>
</file>